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1D40" w14:textId="34E851E2" w:rsidR="00991AD9" w:rsidRPr="005563D7" w:rsidRDefault="00991AD9" w:rsidP="00991AD9">
      <w:pPr>
        <w:pStyle w:val="Nagwek2"/>
        <w:rPr>
          <w:color w:val="auto"/>
        </w:rPr>
      </w:pPr>
      <w:r w:rsidRPr="005563D7">
        <w:rPr>
          <w:rStyle w:val="normaltextrun"/>
          <w:color w:val="auto"/>
        </w:rPr>
        <w:t xml:space="preserve">GOPS.SKO.260.69.2020 </w:t>
      </w:r>
      <w:r w:rsidRPr="005563D7">
        <w:rPr>
          <w:rStyle w:val="normaltextrun"/>
          <w:color w:val="auto"/>
        </w:rPr>
        <w:tab/>
      </w:r>
      <w:r w:rsidRPr="005563D7">
        <w:rPr>
          <w:rStyle w:val="normaltextrun"/>
          <w:color w:val="auto"/>
        </w:rPr>
        <w:tab/>
      </w:r>
      <w:r w:rsidRPr="005563D7">
        <w:rPr>
          <w:rStyle w:val="normaltextrun"/>
          <w:color w:val="auto"/>
        </w:rPr>
        <w:tab/>
      </w:r>
      <w:r w:rsidRPr="005563D7">
        <w:rPr>
          <w:rStyle w:val="normaltextrun"/>
          <w:color w:val="auto"/>
        </w:rPr>
        <w:tab/>
      </w:r>
      <w:r w:rsidRPr="005563D7">
        <w:rPr>
          <w:rStyle w:val="normaltextrun"/>
          <w:color w:val="auto"/>
        </w:rPr>
        <w:tab/>
      </w:r>
      <w:r w:rsidRPr="005563D7">
        <w:rPr>
          <w:rStyle w:val="normaltextrun"/>
          <w:color w:val="auto"/>
        </w:rPr>
        <w:tab/>
        <w:t>Reguły, dnia 0</w:t>
      </w:r>
      <w:r w:rsidR="00BB5149">
        <w:rPr>
          <w:rStyle w:val="normaltextrun"/>
          <w:color w:val="auto"/>
        </w:rPr>
        <w:t>6</w:t>
      </w:r>
      <w:r w:rsidRPr="005563D7">
        <w:rPr>
          <w:rStyle w:val="normaltextrun"/>
          <w:color w:val="auto"/>
        </w:rPr>
        <w:t xml:space="preserve"> maja 2021 r.</w:t>
      </w:r>
    </w:p>
    <w:p w14:paraId="68F0CF14" w14:textId="77777777" w:rsidR="00991AD9" w:rsidRPr="005563D7" w:rsidRDefault="00991AD9" w:rsidP="00991AD9">
      <w:pPr>
        <w:pStyle w:val="Nagwek2"/>
        <w:rPr>
          <w:color w:val="auto"/>
        </w:rPr>
      </w:pPr>
    </w:p>
    <w:p w14:paraId="79452042" w14:textId="77777777" w:rsidR="00991AD9" w:rsidRPr="00A537B7" w:rsidRDefault="00991AD9" w:rsidP="00991AD9">
      <w:pPr>
        <w:pStyle w:val="Nagwek2"/>
        <w:jc w:val="center"/>
        <w:rPr>
          <w:b/>
          <w:bCs/>
          <w:color w:val="auto"/>
        </w:rPr>
      </w:pPr>
      <w:r w:rsidRPr="00A537B7">
        <w:rPr>
          <w:b/>
          <w:bCs/>
          <w:color w:val="auto"/>
        </w:rPr>
        <w:t>ZAPYTANIE OFERTOWE</w:t>
      </w:r>
    </w:p>
    <w:p w14:paraId="6BF376B0" w14:textId="77777777" w:rsidR="00991AD9" w:rsidRPr="00A537B7" w:rsidRDefault="00991AD9" w:rsidP="00991AD9">
      <w:pPr>
        <w:pStyle w:val="Nagwek2"/>
        <w:jc w:val="center"/>
        <w:rPr>
          <w:color w:val="auto"/>
        </w:rPr>
      </w:pPr>
      <w:r w:rsidRPr="00A537B7">
        <w:rPr>
          <w:color w:val="auto"/>
        </w:rPr>
        <w:t>o zamówieniu publicznym o wartości szacunkowej poniżej 130 000 zł</w:t>
      </w:r>
    </w:p>
    <w:p w14:paraId="761D41BC" w14:textId="3C824340" w:rsidR="00991AD9" w:rsidRPr="00A537B7" w:rsidRDefault="00991AD9" w:rsidP="007E12D0">
      <w:pPr>
        <w:pStyle w:val="Nagwek2"/>
        <w:numPr>
          <w:ilvl w:val="0"/>
          <w:numId w:val="3"/>
        </w:numPr>
        <w:spacing w:before="120" w:after="120"/>
        <w:ind w:left="714" w:hanging="357"/>
        <w:rPr>
          <w:b/>
          <w:bCs/>
          <w:color w:val="auto"/>
        </w:rPr>
      </w:pPr>
      <w:r w:rsidRPr="00A537B7">
        <w:rPr>
          <w:rFonts w:eastAsia="Times New Roman"/>
          <w:b/>
          <w:bCs/>
          <w:color w:val="auto"/>
          <w:lang w:eastAsia="pl-PL"/>
        </w:rPr>
        <w:t>Informacja o zamawiającym</w:t>
      </w:r>
    </w:p>
    <w:p w14:paraId="67BDA5D6" w14:textId="79D98693" w:rsidR="00991AD9" w:rsidRPr="00A537B7" w:rsidRDefault="00991AD9" w:rsidP="002F0266">
      <w:pPr>
        <w:spacing w:before="100" w:beforeAutospacing="1" w:after="100" w:afterAutospacing="1" w:line="276" w:lineRule="auto"/>
        <w:rPr>
          <w:rFonts w:eastAsiaTheme="majorEastAsia"/>
          <w:bCs/>
          <w:sz w:val="24"/>
          <w:szCs w:val="24"/>
          <w:lang w:val="en-US"/>
        </w:rPr>
      </w:pPr>
      <w:r w:rsidRPr="00A537B7">
        <w:rPr>
          <w:sz w:val="24"/>
          <w:szCs w:val="24"/>
          <w:lang w:eastAsia="pl-PL"/>
        </w:rPr>
        <w:t xml:space="preserve">Zamawiający – Gmina Michałowice Reguły Al. Powstańców Warszawy 1 , 05-816 Michałowice, NIP 534-24-80-595 , </w:t>
      </w:r>
      <w:r w:rsidRPr="00A537B7">
        <w:rPr>
          <w:sz w:val="24"/>
          <w:szCs w:val="24"/>
        </w:rPr>
        <w:t xml:space="preserve">REGON: 006712150, </w:t>
      </w:r>
      <w:r w:rsidRPr="00A537B7">
        <w:rPr>
          <w:sz w:val="24"/>
          <w:szCs w:val="24"/>
          <w:lang w:eastAsia="pl-PL"/>
        </w:rPr>
        <w:t xml:space="preserve">Gminny Ośrodek Pomocy Społecznej </w:t>
      </w:r>
      <w:r w:rsidRPr="00A537B7">
        <w:rPr>
          <w:bCs/>
          <w:sz w:val="24"/>
          <w:szCs w:val="24"/>
          <w:lang w:val="en-US"/>
        </w:rPr>
        <w:t xml:space="preserve">e-mail: </w:t>
      </w:r>
      <w:hyperlink r:id="rId8" w:history="1">
        <w:r w:rsidRPr="00A537B7">
          <w:rPr>
            <w:rStyle w:val="Hipercze"/>
            <w:bCs/>
            <w:color w:val="auto"/>
            <w:sz w:val="24"/>
            <w:szCs w:val="24"/>
            <w:lang w:val="en-US"/>
          </w:rPr>
          <w:t>sekretariat@gops.michalowice.pl</w:t>
        </w:r>
      </w:hyperlink>
      <w:r w:rsidRPr="00A537B7">
        <w:rPr>
          <w:bCs/>
          <w:sz w:val="24"/>
          <w:szCs w:val="24"/>
          <w:lang w:val="en-US"/>
        </w:rPr>
        <w:t xml:space="preserve"> , </w:t>
      </w:r>
      <w:r w:rsidRPr="00A537B7">
        <w:rPr>
          <w:bCs/>
          <w:sz w:val="24"/>
          <w:szCs w:val="24"/>
        </w:rPr>
        <w:t>tel.: 22 350 91 20, faks 22 350 91 21</w:t>
      </w:r>
      <w:r w:rsidRPr="00A537B7">
        <w:rPr>
          <w:bCs/>
          <w:sz w:val="24"/>
          <w:szCs w:val="24"/>
          <w:lang w:val="en-US"/>
        </w:rPr>
        <w:t xml:space="preserve"> </w:t>
      </w:r>
      <w:r w:rsidRPr="00A537B7">
        <w:rPr>
          <w:sz w:val="24"/>
          <w:szCs w:val="24"/>
          <w:lang w:eastAsia="pl-PL"/>
        </w:rPr>
        <w:t xml:space="preserve">zaprasza do składania ofert cenowych na realizację usługi organizacji wypoczynku letniego nad morzem dla dzieci i młodzieży w formie turnusu integracyjnego z programem profilaktycznym w zakresie przeciwdziałania uzależnieniom. </w:t>
      </w:r>
    </w:p>
    <w:p w14:paraId="718FE5CB" w14:textId="2A243AEE" w:rsidR="00991AD9" w:rsidRPr="00A537B7" w:rsidRDefault="00991AD9" w:rsidP="0086647E">
      <w:pPr>
        <w:pStyle w:val="Nagwek2"/>
        <w:numPr>
          <w:ilvl w:val="0"/>
          <w:numId w:val="3"/>
        </w:numPr>
        <w:spacing w:before="0" w:after="120"/>
        <w:ind w:left="714" w:hanging="357"/>
        <w:rPr>
          <w:b/>
          <w:color w:val="auto"/>
        </w:rPr>
      </w:pPr>
      <w:r w:rsidRPr="00A537B7">
        <w:rPr>
          <w:b/>
          <w:color w:val="auto"/>
        </w:rPr>
        <w:t>Przedmiot zamówienia</w:t>
      </w:r>
    </w:p>
    <w:p w14:paraId="5384E956" w14:textId="77777777" w:rsidR="00383CE1" w:rsidRPr="00A537B7" w:rsidRDefault="00991AD9" w:rsidP="002F0266">
      <w:pPr>
        <w:spacing w:before="100" w:beforeAutospacing="1" w:after="100" w:afterAutospacing="1" w:line="276" w:lineRule="auto"/>
        <w:rPr>
          <w:sz w:val="24"/>
          <w:szCs w:val="24"/>
        </w:rPr>
      </w:pPr>
      <w:r w:rsidRPr="00A537B7">
        <w:rPr>
          <w:sz w:val="24"/>
          <w:szCs w:val="24"/>
        </w:rPr>
        <w:t xml:space="preserve">Przedmiotem zamówienia jest </w:t>
      </w:r>
      <w:r w:rsidRPr="00A537B7">
        <w:rPr>
          <w:sz w:val="24"/>
          <w:szCs w:val="24"/>
          <w:lang w:eastAsia="pl-PL"/>
        </w:rPr>
        <w:t xml:space="preserve">realizację usługi organizacji wypoczynku letniego nad morzem dla dzieci i młodzieży w formie turnusu integracyjnego z programem profilaktycznym w zakresie przeciwdziałania uzależnieniom </w:t>
      </w:r>
      <w:r w:rsidRPr="00A537B7">
        <w:rPr>
          <w:sz w:val="24"/>
          <w:szCs w:val="24"/>
        </w:rPr>
        <w:t>zgodnie z poniższym opisem:</w:t>
      </w:r>
    </w:p>
    <w:p w14:paraId="6D6329A4" w14:textId="3A30C8ED" w:rsidR="0026502D" w:rsidRPr="00A537B7" w:rsidRDefault="00383CE1" w:rsidP="002F0266">
      <w:pPr>
        <w:pStyle w:val="Akapitzlist"/>
        <w:numPr>
          <w:ilvl w:val="0"/>
          <w:numId w:val="14"/>
        </w:numPr>
        <w:spacing w:before="100" w:beforeAutospacing="1" w:after="100" w:afterAutospacing="1" w:line="276" w:lineRule="auto"/>
        <w:jc w:val="both"/>
        <w:rPr>
          <w:rFonts w:eastAsia="Verdana,Bold"/>
          <w:bCs/>
          <w:sz w:val="24"/>
          <w:szCs w:val="24"/>
        </w:rPr>
      </w:pPr>
      <w:r w:rsidRPr="00A537B7">
        <w:rPr>
          <w:sz w:val="24"/>
          <w:szCs w:val="24"/>
          <w:u w:val="single"/>
        </w:rPr>
        <w:t>Lokalizacja wypoczynku</w:t>
      </w:r>
      <w:r w:rsidRPr="00A537B7">
        <w:rPr>
          <w:sz w:val="24"/>
          <w:szCs w:val="24"/>
        </w:rPr>
        <w:t xml:space="preserve">: </w:t>
      </w:r>
      <w:r w:rsidR="0026502D" w:rsidRPr="00A537B7">
        <w:rPr>
          <w:bCs/>
          <w:sz w:val="24"/>
          <w:szCs w:val="24"/>
        </w:rPr>
        <w:t>miejsce wypoczynku musi być miejscowość w odległości maksimum 400 km od Reguł, na terenie województwa pomorskiego</w:t>
      </w:r>
    </w:p>
    <w:p w14:paraId="080C6C69" w14:textId="70D749DF" w:rsidR="00383CE1" w:rsidRPr="00A537B7" w:rsidRDefault="00383CE1"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Wielkość zamówienia:</w:t>
      </w:r>
      <w:r w:rsidR="0026502D" w:rsidRPr="00A537B7">
        <w:rPr>
          <w:sz w:val="24"/>
          <w:szCs w:val="24"/>
        </w:rPr>
        <w:t xml:space="preserve"> grupa do</w:t>
      </w:r>
      <w:r w:rsidRPr="00A537B7">
        <w:rPr>
          <w:sz w:val="24"/>
          <w:szCs w:val="24"/>
        </w:rPr>
        <w:t xml:space="preserve"> </w:t>
      </w:r>
      <w:r w:rsidR="0026502D" w:rsidRPr="00A537B7">
        <w:rPr>
          <w:sz w:val="24"/>
          <w:szCs w:val="24"/>
        </w:rPr>
        <w:t>4</w:t>
      </w:r>
      <w:r w:rsidRPr="00A537B7">
        <w:rPr>
          <w:sz w:val="24"/>
          <w:szCs w:val="24"/>
        </w:rPr>
        <w:t>0 osób</w:t>
      </w:r>
      <w:r w:rsidR="0026502D" w:rsidRPr="00A537B7">
        <w:rPr>
          <w:sz w:val="24"/>
          <w:szCs w:val="24"/>
        </w:rPr>
        <w:t>, w wieku 7-18 lat</w:t>
      </w:r>
      <w:r w:rsidRPr="00A537B7">
        <w:rPr>
          <w:sz w:val="24"/>
          <w:szCs w:val="24"/>
        </w:rPr>
        <w:t xml:space="preserve"> w jednym </w:t>
      </w:r>
      <w:r w:rsidR="0026502D" w:rsidRPr="00A537B7">
        <w:rPr>
          <w:sz w:val="24"/>
          <w:szCs w:val="24"/>
        </w:rPr>
        <w:t xml:space="preserve">15-sto </w:t>
      </w:r>
      <w:r w:rsidRPr="00A537B7">
        <w:rPr>
          <w:sz w:val="24"/>
          <w:szCs w:val="24"/>
        </w:rPr>
        <w:t>dniowym turnusie (</w:t>
      </w:r>
      <w:r w:rsidR="0026502D" w:rsidRPr="00A537B7">
        <w:rPr>
          <w:sz w:val="24"/>
          <w:szCs w:val="24"/>
        </w:rPr>
        <w:t>14</w:t>
      </w:r>
      <w:r w:rsidRPr="00A537B7">
        <w:rPr>
          <w:sz w:val="24"/>
          <w:szCs w:val="24"/>
        </w:rPr>
        <w:t xml:space="preserve"> noclegów), dojazd do ośrodka wypoczynkowego i powrót nie jest wliczany w okres trwania turnusu. Zamawiający zastrzega sobie możliwość zmniejszenia lub zwiększenia liczby uczestników </w:t>
      </w:r>
      <w:r w:rsidR="0026502D" w:rsidRPr="00A537B7">
        <w:rPr>
          <w:sz w:val="24"/>
          <w:szCs w:val="24"/>
        </w:rPr>
        <w:t>wypoczynku</w:t>
      </w:r>
      <w:r w:rsidRPr="00A537B7">
        <w:rPr>
          <w:sz w:val="24"/>
          <w:szCs w:val="24"/>
        </w:rPr>
        <w:t xml:space="preserve">, przy czym ostateczna wysokość wynagrodzenia zostanie ustalona na podstawie faktycznej liczby osób uczestniczących w </w:t>
      </w:r>
      <w:r w:rsidR="0026502D" w:rsidRPr="00A537B7">
        <w:rPr>
          <w:sz w:val="24"/>
          <w:szCs w:val="24"/>
        </w:rPr>
        <w:t>turnusie</w:t>
      </w:r>
      <w:r w:rsidRPr="00A537B7">
        <w:rPr>
          <w:sz w:val="24"/>
          <w:szCs w:val="24"/>
        </w:rPr>
        <w:t xml:space="preserve">. Wartością zamówienia będzie iloczyn liczby osób faktycznie uczestniczących w wypoczynku i podanej przez Wykonawcę ceny organizacji </w:t>
      </w:r>
      <w:r w:rsidR="0026502D" w:rsidRPr="00A537B7">
        <w:rPr>
          <w:sz w:val="24"/>
          <w:szCs w:val="24"/>
        </w:rPr>
        <w:t xml:space="preserve">turnusu </w:t>
      </w:r>
      <w:r w:rsidRPr="00A537B7">
        <w:rPr>
          <w:sz w:val="24"/>
          <w:szCs w:val="24"/>
        </w:rPr>
        <w:t xml:space="preserve">dla 1 osoby brutto. </w:t>
      </w:r>
    </w:p>
    <w:p w14:paraId="40EF7303" w14:textId="6C3985E0" w:rsidR="000B313E" w:rsidRPr="00A537B7" w:rsidRDefault="000B313E"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 xml:space="preserve">Realizacja programu: </w:t>
      </w:r>
      <w:r w:rsidRPr="00A537B7">
        <w:rPr>
          <w:sz w:val="24"/>
          <w:szCs w:val="24"/>
        </w:rPr>
        <w:t>program wypoczynku i zajęcia powinny być dostosowane do wieku, zainteresowań i potrzeb uczestników, ich stanu zdrowia, sprawności fizycznej i umiejętności. Z zajęć sportowych oraz rekreacyjnych każde dziecko powinno mieć możliwość skorzystania codziennie.</w:t>
      </w:r>
      <w:r w:rsidR="006E0367" w:rsidRPr="00A537B7">
        <w:rPr>
          <w:sz w:val="24"/>
          <w:szCs w:val="24"/>
        </w:rPr>
        <w:t xml:space="preserve"> </w:t>
      </w:r>
      <w:r w:rsidRPr="00A537B7">
        <w:rPr>
          <w:sz w:val="24"/>
          <w:szCs w:val="24"/>
        </w:rPr>
        <w:t>Wymaga się, aby w trakcie turnusu były zrealizowane programy:</w:t>
      </w:r>
    </w:p>
    <w:p w14:paraId="405175CD" w14:textId="77777777" w:rsidR="00585F80" w:rsidRPr="00585F80" w:rsidRDefault="000B313E" w:rsidP="00585F80">
      <w:pPr>
        <w:pStyle w:val="Akapitzlist"/>
        <w:numPr>
          <w:ilvl w:val="0"/>
          <w:numId w:val="16"/>
        </w:numPr>
        <w:spacing w:before="100" w:beforeAutospacing="1" w:after="100" w:afterAutospacing="1" w:line="276" w:lineRule="auto"/>
        <w:ind w:left="714" w:hanging="357"/>
        <w:rPr>
          <w:rFonts w:eastAsia="Verdana,Bold"/>
          <w:sz w:val="24"/>
          <w:szCs w:val="24"/>
        </w:rPr>
      </w:pPr>
      <w:r w:rsidRPr="00585F80">
        <w:rPr>
          <w:sz w:val="24"/>
          <w:szCs w:val="24"/>
        </w:rPr>
        <w:t xml:space="preserve">sportowo-rekreacyjny uwzględniający między innymi plażowanie i kąpiele w morzu, rozegranie turnieju sportowego w ramach różnych dyscyplin sportowych, wycieczki turystyczne, piesze i rowerowe, wspólną organizację czasu wolnego (gry i zabawy integracyjne, ogniska, zabawy taneczne itp.), zajęcia na deskach SUP. </w:t>
      </w:r>
      <w:r w:rsidR="005A55C5" w:rsidRPr="00585F80">
        <w:rPr>
          <w:rFonts w:cstheme="minorHAnsi"/>
          <w:color w:val="000000"/>
          <w:sz w:val="24"/>
          <w:szCs w:val="24"/>
        </w:rPr>
        <w:t xml:space="preserve">Organizator </w:t>
      </w:r>
      <w:r w:rsidR="005A55C5" w:rsidRPr="00585F80">
        <w:rPr>
          <w:sz w:val="24"/>
          <w:szCs w:val="24"/>
        </w:rPr>
        <w:t xml:space="preserve">zapewnia </w:t>
      </w:r>
      <w:r w:rsidR="005A55C5" w:rsidRPr="00585F80">
        <w:rPr>
          <w:rFonts w:eastAsia="Verdana,Bold"/>
          <w:sz w:val="24"/>
          <w:szCs w:val="24"/>
        </w:rPr>
        <w:t xml:space="preserve">dostęp do sprzętu rekreacyjno-wypoczynkowego, specjalistycznego sprzętu do zabaw wodnych, w tym profesjonalnego sprzętu do grupowego pływania integracyjnego takich jak deska MEGA SUP dla grupy 8-10 osób, do pływania indywidualnego MINI SUP,  motorówka, żaglówka, kula wodna oraz sprzęt i miejsce do gier zespołowych. </w:t>
      </w:r>
    </w:p>
    <w:p w14:paraId="417EA0BA" w14:textId="72BC63E6" w:rsidR="000B313E" w:rsidRPr="005A55C5" w:rsidRDefault="000B313E" w:rsidP="005436C4">
      <w:pPr>
        <w:pStyle w:val="Akapitzlist"/>
        <w:numPr>
          <w:ilvl w:val="0"/>
          <w:numId w:val="16"/>
        </w:numPr>
        <w:spacing w:before="100" w:beforeAutospacing="1" w:after="100" w:afterAutospacing="1" w:line="276" w:lineRule="auto"/>
        <w:rPr>
          <w:rFonts w:eastAsia="Verdana,Bold"/>
          <w:sz w:val="24"/>
          <w:szCs w:val="24"/>
        </w:rPr>
      </w:pPr>
      <w:r w:rsidRPr="005A55C5">
        <w:rPr>
          <w:sz w:val="24"/>
          <w:szCs w:val="24"/>
        </w:rPr>
        <w:lastRenderedPageBreak/>
        <w:t>profilaktyczny o charakterze działań profilaktyki uniwersalnej prowadzony w kierunku eliminacji uzależnień takich jak</w:t>
      </w:r>
      <w:r w:rsidRPr="005A55C5">
        <w:rPr>
          <w:rStyle w:val="Pogrubienie"/>
          <w:sz w:val="24"/>
          <w:szCs w:val="24"/>
        </w:rPr>
        <w:t xml:space="preserve"> </w:t>
      </w:r>
      <w:r w:rsidRPr="005A55C5">
        <w:rPr>
          <w:sz w:val="24"/>
          <w:szCs w:val="24"/>
        </w:rPr>
        <w:t xml:space="preserve">palenie tytoniu, używanie środków psychoaktywnych (alkoholu, narkotyków, leków) czy zachowań agresywnych. </w:t>
      </w:r>
    </w:p>
    <w:p w14:paraId="07BAA6CF" w14:textId="77777777" w:rsidR="009C546F" w:rsidRPr="00A537B7" w:rsidRDefault="00383CE1"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Wyżywienie</w:t>
      </w:r>
      <w:r w:rsidRPr="00A537B7">
        <w:rPr>
          <w:sz w:val="24"/>
          <w:szCs w:val="24"/>
        </w:rPr>
        <w:t>:</w:t>
      </w:r>
      <w:r w:rsidRPr="00A537B7">
        <w:rPr>
          <w:b/>
          <w:sz w:val="24"/>
          <w:szCs w:val="24"/>
        </w:rPr>
        <w:t xml:space="preserve"> </w:t>
      </w:r>
      <w:r w:rsidR="00D91B40" w:rsidRPr="00A537B7">
        <w:rPr>
          <w:sz w:val="24"/>
          <w:szCs w:val="24"/>
        </w:rPr>
        <w:t>4 posiłki dziennie, w tym co najmniej  jeden gorący – dwudaniowy (śniadanie, obiad, podwieczorek i kolacja), zgodnie z obowiązującymi normami żywienia Instytutu Żywności i Żywienia oraz z zasadami higieny żywienia określonymi w Ustawie z dnia 25 sierpnia 2006 r. o bezpieczeństwie żywności i żywienia. Pierwszym posiłkiem jest obiad w dniu pierwszym, ostatnim posiłkiem jest śniadanie w dniu ostatnim. Uczestnicy muszą mieć stały dostęp do napojów podczas pobytu w ośrodku. Wykonawca musi zapewnić suchy prowiant i napoje podczas powrotu dzieci z wypoczynku do domu.</w:t>
      </w:r>
    </w:p>
    <w:p w14:paraId="4C237AD5" w14:textId="7EF3F725" w:rsidR="008D47B2" w:rsidRPr="00A537B7" w:rsidRDefault="00383CE1"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Zakwaterowanie:</w:t>
      </w:r>
      <w:r w:rsidRPr="00A537B7">
        <w:rPr>
          <w:b/>
          <w:sz w:val="24"/>
          <w:szCs w:val="24"/>
        </w:rPr>
        <w:t xml:space="preserve"> </w:t>
      </w:r>
      <w:r w:rsidR="00D91B40" w:rsidRPr="00A537B7">
        <w:rPr>
          <w:sz w:val="24"/>
          <w:szCs w:val="24"/>
        </w:rPr>
        <w:t xml:space="preserve">Ośrodek musi być położony w bezpośredniej bliskości  morza (zatoki morskiej) lub zalewu wiślanego z wydzielonym miejscem kąpielowym, bezpośredniej bliskości lasu oraz musi być oddalony od głównych dróg krajowych i wojewódzkich o co najmniej 500 m. Pokoje maksymalnie </w:t>
      </w:r>
      <w:r w:rsidR="00FE12FB">
        <w:rPr>
          <w:sz w:val="24"/>
          <w:szCs w:val="24"/>
        </w:rPr>
        <w:t>pięcio</w:t>
      </w:r>
      <w:r w:rsidR="00D91B40" w:rsidRPr="00A537B7">
        <w:rPr>
          <w:sz w:val="24"/>
          <w:szCs w:val="24"/>
        </w:rPr>
        <w:t>osobowe, wyposażone w łóżka jednoosobowe</w:t>
      </w:r>
      <w:r w:rsidR="00FE12FB">
        <w:rPr>
          <w:sz w:val="24"/>
          <w:szCs w:val="24"/>
        </w:rPr>
        <w:t>, w tym piętrowe. N</w:t>
      </w:r>
      <w:r w:rsidR="00D91B40" w:rsidRPr="00A537B7">
        <w:rPr>
          <w:sz w:val="24"/>
          <w:szCs w:val="24"/>
        </w:rPr>
        <w:t xml:space="preserve">ie dopuszcza się używania, tzw. dostawek, jak również zakwaterowania dzieci w namiotach i domkach campingowych. Muszą być wyposażone w szafy, szafki, półki, wieszaki i inne sprzęty umożliwiające rozpakowanie bagażu oraz czystą pościel </w:t>
      </w:r>
      <w:r w:rsidR="00D91B40" w:rsidRPr="00A537B7">
        <w:rPr>
          <w:sz w:val="24"/>
          <w:szCs w:val="24"/>
        </w:rPr>
        <w:br/>
        <w:t>i bieliznę pościelową. W pokojach powinny być łazienki wyposażone w pełny  węzeł sanitarny tj. umywalkę, WC, prysznic z bieżącą ciepłą i zimną wodą, a ciepła woda powinna być dostępna przez 24 godziny na dobę. Zamawiający wymaga, aby w ośrodku dostępne było wymagane pomieszczenie do suszenia odzieży oraz zapewniony sprzęt do prasowania. Stołówka musi być zlokalizowana w tym samym budynku, w którym przebywają uczestnicy wypoczynku. Teren ośrodka musi być ogrodzony, oświetlony i stale strzeżony. Na terenie ośrodka musi być zapewnian</w:t>
      </w:r>
      <w:r w:rsidR="009C546F" w:rsidRPr="00A537B7">
        <w:rPr>
          <w:sz w:val="24"/>
          <w:szCs w:val="24"/>
        </w:rPr>
        <w:t xml:space="preserve">y </w:t>
      </w:r>
      <w:r w:rsidR="00D91B40" w:rsidRPr="00A537B7">
        <w:rPr>
          <w:sz w:val="24"/>
          <w:szCs w:val="24"/>
        </w:rPr>
        <w:t xml:space="preserve"> </w:t>
      </w:r>
      <w:r w:rsidR="009C546F" w:rsidRPr="00A537B7">
        <w:rPr>
          <w:sz w:val="24"/>
          <w:szCs w:val="24"/>
        </w:rPr>
        <w:t>dostęp do boisk (piłka nożna, siatkówka plażowa,</w:t>
      </w:r>
      <w:r w:rsidR="00FE12FB">
        <w:rPr>
          <w:sz w:val="24"/>
          <w:szCs w:val="24"/>
        </w:rPr>
        <w:t xml:space="preserve"> tenis ziemny</w:t>
      </w:r>
      <w:r w:rsidR="009C546F" w:rsidRPr="00A537B7">
        <w:rPr>
          <w:sz w:val="24"/>
          <w:szCs w:val="24"/>
        </w:rPr>
        <w:t>) oraz</w:t>
      </w:r>
      <w:r w:rsidR="009C546F" w:rsidRPr="00A537B7">
        <w:t xml:space="preserve">  </w:t>
      </w:r>
      <w:r w:rsidR="00D91B40" w:rsidRPr="00A537B7">
        <w:rPr>
          <w:sz w:val="24"/>
          <w:szCs w:val="24"/>
        </w:rPr>
        <w:t xml:space="preserve">bezpłatna baza świetlicowa (ze sprawnym sprzętem audio-wizualnym), przystosowana do prowadzenia zajęć profilaktycznych i rekreacyjnych, wyposażona w sprawne urządzenia rekreacyjno-sportowe (stół do tenisa stołowego, </w:t>
      </w:r>
      <w:proofErr w:type="spellStart"/>
      <w:r w:rsidR="00FE12FB">
        <w:rPr>
          <w:sz w:val="24"/>
          <w:szCs w:val="24"/>
        </w:rPr>
        <w:t>piłkarzyki</w:t>
      </w:r>
      <w:proofErr w:type="spellEnd"/>
      <w:r w:rsidR="00D91B40" w:rsidRPr="00A537B7">
        <w:rPr>
          <w:sz w:val="24"/>
          <w:szCs w:val="24"/>
        </w:rPr>
        <w:t>, gry planszowe i zręcznościowe)</w:t>
      </w:r>
      <w:r w:rsidR="009C546F" w:rsidRPr="00A537B7">
        <w:rPr>
          <w:sz w:val="24"/>
          <w:szCs w:val="24"/>
        </w:rPr>
        <w:t xml:space="preserve">. </w:t>
      </w:r>
      <w:r w:rsidR="00D91B40" w:rsidRPr="00A537B7">
        <w:rPr>
          <w:sz w:val="24"/>
          <w:szCs w:val="24"/>
        </w:rPr>
        <w:t>Wszelkie znajdujące się w ośrodku wypoczynkowym atrakcje typu boiska, świetlice, siłownie zewnętrzne itp. muszą być dostępne nieodpłatnie dla uczestników. Ośrodek, w którym będzie zorganizowany wypoczynek, musi spełniać wymogi dotyczące bezpieczeństwa, ochrony przeciwpożarowej, warunków higieniczno-sanitarnych oraz ochrony środowiska określonych przepisami o ochronie przeciwpożarowej, Państwowej Inspekcji Sanitarnej i Ochronie Środowiska.</w:t>
      </w:r>
    </w:p>
    <w:p w14:paraId="100C2B1D" w14:textId="6B02F9D5" w:rsidR="00D91B40" w:rsidRPr="00A537B7" w:rsidRDefault="008D47B2"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T</w:t>
      </w:r>
      <w:r w:rsidR="007E12D0" w:rsidRPr="00A537B7">
        <w:rPr>
          <w:sz w:val="24"/>
          <w:szCs w:val="24"/>
          <w:u w:val="single"/>
        </w:rPr>
        <w:t>ransport</w:t>
      </w:r>
      <w:r w:rsidR="00383CE1" w:rsidRPr="00A537B7">
        <w:rPr>
          <w:sz w:val="24"/>
          <w:szCs w:val="24"/>
        </w:rPr>
        <w:t>:</w:t>
      </w:r>
      <w:r w:rsidR="00383CE1" w:rsidRPr="00A537B7">
        <w:rPr>
          <w:b/>
          <w:sz w:val="24"/>
          <w:szCs w:val="24"/>
        </w:rPr>
        <w:t xml:space="preserve"> </w:t>
      </w:r>
      <w:r w:rsidR="00383CE1" w:rsidRPr="00A537B7">
        <w:rPr>
          <w:sz w:val="24"/>
          <w:szCs w:val="24"/>
        </w:rPr>
        <w:t>Wykonawca zamówienia musi</w:t>
      </w:r>
      <w:r w:rsidR="007E12D0" w:rsidRPr="00A537B7">
        <w:rPr>
          <w:b/>
          <w:sz w:val="24"/>
          <w:szCs w:val="24"/>
        </w:rPr>
        <w:t xml:space="preserve"> </w:t>
      </w:r>
      <w:r w:rsidR="00383CE1" w:rsidRPr="00A537B7">
        <w:rPr>
          <w:sz w:val="24"/>
          <w:szCs w:val="24"/>
        </w:rPr>
        <w:t xml:space="preserve">dowieźć dzieci autokarem wyposażonym w klimatyzację na miejsce kolonii i z powrotem </w:t>
      </w:r>
      <w:r w:rsidR="007E12D0" w:rsidRPr="00A537B7">
        <w:rPr>
          <w:sz w:val="24"/>
          <w:szCs w:val="24"/>
        </w:rPr>
        <w:t xml:space="preserve">z parkingu przy Urzędzie Gminy Michałowice w Regułach (z ustalonego z Zamawiającym miejsca) oraz po zakończonym turnusie odwieźć do miejsca wyjazdu (do ustalonego z Zamawiającym miejsca). </w:t>
      </w:r>
      <w:r w:rsidR="00383CE1" w:rsidRPr="00A537B7">
        <w:rPr>
          <w:rStyle w:val="googqs-tidbit-1"/>
          <w:sz w:val="24"/>
          <w:szCs w:val="24"/>
        </w:rPr>
        <w:t xml:space="preserve">Przewóz osób może odbywać się tylko pojazdem do tego przeznaczonym </w:t>
      </w:r>
      <w:r w:rsidR="00383CE1" w:rsidRPr="00A537B7">
        <w:rPr>
          <w:sz w:val="24"/>
          <w:szCs w:val="24"/>
        </w:rPr>
        <w:t xml:space="preserve">lub przystosowanym, a liczba przewożonych osób nie może przekraczać liczby miejsc określonych w dowodzie rejestracyjnym (na podstawie art. 63 ust. 1 ustawy Prawo o ruchu drogowym). </w:t>
      </w:r>
      <w:r w:rsidR="00383CE1" w:rsidRPr="00A537B7">
        <w:rPr>
          <w:rStyle w:val="googqs-tidbit-1"/>
          <w:sz w:val="24"/>
          <w:szCs w:val="24"/>
        </w:rPr>
        <w:t xml:space="preserve">Na miejsce zbiórki autokar zostanie podstawiony nie później niż </w:t>
      </w:r>
      <w:r w:rsidR="007E12D0" w:rsidRPr="00A537B7">
        <w:rPr>
          <w:rStyle w:val="googqs-tidbit-1"/>
          <w:sz w:val="24"/>
          <w:szCs w:val="24"/>
        </w:rPr>
        <w:t>1/2</w:t>
      </w:r>
      <w:r w:rsidR="00383CE1" w:rsidRPr="00A537B7">
        <w:rPr>
          <w:rStyle w:val="googqs-tidbit-1"/>
          <w:sz w:val="24"/>
          <w:szCs w:val="24"/>
        </w:rPr>
        <w:t xml:space="preserve"> godzin</w:t>
      </w:r>
      <w:r w:rsidR="007E12D0" w:rsidRPr="00A537B7">
        <w:rPr>
          <w:rStyle w:val="googqs-tidbit-1"/>
          <w:sz w:val="24"/>
          <w:szCs w:val="24"/>
        </w:rPr>
        <w:t>y</w:t>
      </w:r>
      <w:r w:rsidR="00383CE1" w:rsidRPr="00A537B7">
        <w:rPr>
          <w:rStyle w:val="googqs-tidbit-1"/>
          <w:sz w:val="24"/>
          <w:szCs w:val="24"/>
        </w:rPr>
        <w:t xml:space="preserve"> przed ustaloną godziną wyjazdu. Podstawiony </w:t>
      </w:r>
      <w:r w:rsidR="00383CE1" w:rsidRPr="00A537B7">
        <w:rPr>
          <w:rStyle w:val="googqs-tidbit-1"/>
          <w:sz w:val="24"/>
          <w:szCs w:val="24"/>
        </w:rPr>
        <w:lastRenderedPageBreak/>
        <w:t xml:space="preserve">autokar będzie </w:t>
      </w:r>
      <w:r w:rsidR="00383CE1" w:rsidRPr="00A537B7">
        <w:rPr>
          <w:sz w:val="24"/>
          <w:szCs w:val="24"/>
        </w:rPr>
        <w:t xml:space="preserve">obsługiwany przez wykwalifikowanych kierowców. </w:t>
      </w:r>
      <w:r w:rsidR="00383CE1" w:rsidRPr="00A537B7">
        <w:rPr>
          <w:rStyle w:val="googqs-tidbit-1"/>
          <w:sz w:val="24"/>
          <w:szCs w:val="24"/>
        </w:rPr>
        <w:t xml:space="preserve">Transport może odbywać się tylko autokarem sprawnym, spełniającym warunki określone w </w:t>
      </w:r>
      <w:r w:rsidR="00383CE1" w:rsidRPr="00A537B7">
        <w:rPr>
          <w:sz w:val="24"/>
          <w:szCs w:val="24"/>
        </w:rPr>
        <w:t xml:space="preserve">Rozporządzeniu Ministra Infrastruktury z dnia 31 grudnia 2002 r. w sprawie warunków technicznych pojazdów oraz zakresu ich niezbędnego wyposażenia (Dz. U. z 2016 r. poz. 2022 z </w:t>
      </w:r>
      <w:proofErr w:type="spellStart"/>
      <w:r w:rsidR="00383CE1" w:rsidRPr="00A537B7">
        <w:rPr>
          <w:sz w:val="24"/>
          <w:szCs w:val="24"/>
        </w:rPr>
        <w:t>późn</w:t>
      </w:r>
      <w:proofErr w:type="spellEnd"/>
      <w:r w:rsidR="00383CE1" w:rsidRPr="00A537B7">
        <w:rPr>
          <w:sz w:val="24"/>
          <w:szCs w:val="24"/>
        </w:rPr>
        <w:t>. zm.)</w:t>
      </w:r>
      <w:r w:rsidR="007E12D0" w:rsidRPr="00A537B7">
        <w:rPr>
          <w:sz w:val="24"/>
          <w:szCs w:val="24"/>
        </w:rPr>
        <w:t xml:space="preserve">. Wykonawca powinien zapewnić uczestnikom opiekę na czas podróży. W dniu wyjazdu Zamawiający zastrzega sobie możliwość wezwania policji w celu sprawdzenia stanu technicznego autokaru oraz zbadania stanu trzeźwości kierowcy. </w:t>
      </w:r>
    </w:p>
    <w:p w14:paraId="23961CD7" w14:textId="3EA32D26" w:rsidR="00383CE1" w:rsidRPr="00A537B7" w:rsidRDefault="00D352B0" w:rsidP="002F0266">
      <w:pPr>
        <w:pStyle w:val="Akapitzlist"/>
        <w:numPr>
          <w:ilvl w:val="0"/>
          <w:numId w:val="14"/>
        </w:numPr>
        <w:spacing w:before="100" w:beforeAutospacing="1" w:after="100" w:afterAutospacing="1" w:line="276" w:lineRule="auto"/>
        <w:rPr>
          <w:sz w:val="24"/>
          <w:szCs w:val="24"/>
        </w:rPr>
      </w:pPr>
      <w:r w:rsidRPr="00A537B7">
        <w:rPr>
          <w:sz w:val="24"/>
          <w:szCs w:val="24"/>
          <w:u w:val="single"/>
        </w:rPr>
        <w:t>Wymagania pozostałe</w:t>
      </w:r>
      <w:r w:rsidRPr="00A537B7">
        <w:rPr>
          <w:sz w:val="24"/>
          <w:szCs w:val="24"/>
        </w:rPr>
        <w:t>: Wykonawca zamówienia musi:</w:t>
      </w:r>
    </w:p>
    <w:p w14:paraId="06AFD6C7" w14:textId="77777777" w:rsidR="00D352B0" w:rsidRPr="00A537B7" w:rsidRDefault="00D352B0"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zapewnić organizację kolonii oraz kadrę pedagogiczną zgodnie z Rozporządzeniem Ministra Edukacji Narodowej z dnia 30 marca 2016 r. w sprawie wypoczynku dzieci i młodzieży (Dz. U. poz. 452). Wykonawca w terminie do 10 dni przed rozpoczęciem wypoczynku przedstawi potwierdzenie zgłoszenia wypoczynku wraz z wykazem kadry pedagogicznej, pod opieką której będą przebywać uczestnicy wypoczynku.</w:t>
      </w:r>
    </w:p>
    <w:p w14:paraId="65EE05FD" w14:textId="77777777" w:rsidR="00D352B0" w:rsidRPr="00A537B7" w:rsidRDefault="00D352B0"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zapewnić uczestnikom wypoczynku korzystanie wyłącznie z wyznaczonych obszarów wodnych, o których mowa w art. 2 ustawy z dnia 18 sierpnia 2011 r. o bezpieczeństwie osób przebywających na obszarach wodnych (Dz. U. z 2020 r. poz.350), w obecności ratownika wodnego i wychowawcy wypoczynku. Zamawiający wymaga, aby Wykonawca w okresie trwania wypoczynku zatrudniał na  potrzeby korzystania z kąpieli wodnych  ratownika wodnego.</w:t>
      </w:r>
    </w:p>
    <w:p w14:paraId="779C122F" w14:textId="77777777" w:rsidR="00F960D9" w:rsidRPr="00A537B7" w:rsidRDefault="00383CE1"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 xml:space="preserve">zapewnić ubezpieczenie od następstw nieszczęśliwych wypadków uczestnikom na czas przejazdu i pobytu na </w:t>
      </w:r>
      <w:r w:rsidR="00D352B0" w:rsidRPr="00A537B7">
        <w:rPr>
          <w:rFonts w:cstheme="minorHAnsi"/>
          <w:sz w:val="24"/>
          <w:szCs w:val="24"/>
        </w:rPr>
        <w:t>turnusie</w:t>
      </w:r>
      <w:r w:rsidRPr="00A537B7">
        <w:rPr>
          <w:rFonts w:cstheme="minorHAnsi"/>
          <w:sz w:val="24"/>
          <w:szCs w:val="24"/>
        </w:rPr>
        <w:t>,</w:t>
      </w:r>
    </w:p>
    <w:p w14:paraId="4F59C438" w14:textId="705D41B2" w:rsidR="00383CE1" w:rsidRPr="00A537B7" w:rsidRDefault="00383CE1"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zapewnić bezpłatną</w:t>
      </w:r>
      <w:r w:rsidR="00F960D9" w:rsidRPr="00A537B7">
        <w:rPr>
          <w:rFonts w:cstheme="minorHAnsi"/>
          <w:sz w:val="24"/>
          <w:szCs w:val="24"/>
        </w:rPr>
        <w:t>, całodobową</w:t>
      </w:r>
      <w:r w:rsidRPr="00A537B7">
        <w:rPr>
          <w:rFonts w:cstheme="minorHAnsi"/>
          <w:sz w:val="24"/>
          <w:szCs w:val="24"/>
        </w:rPr>
        <w:t xml:space="preserve"> opiekę medyczną, lekarsko-pielęgniarską uczestnikom </w:t>
      </w:r>
      <w:r w:rsidR="00D352B0" w:rsidRPr="00A537B7">
        <w:rPr>
          <w:rFonts w:cstheme="minorHAnsi"/>
          <w:sz w:val="24"/>
          <w:szCs w:val="24"/>
        </w:rPr>
        <w:t>wypoczynku</w:t>
      </w:r>
      <w:r w:rsidR="00F960D9" w:rsidRPr="00A537B7">
        <w:rPr>
          <w:rFonts w:cstheme="minorHAnsi"/>
          <w:sz w:val="24"/>
          <w:szCs w:val="24"/>
        </w:rPr>
        <w:t xml:space="preserve"> </w:t>
      </w:r>
      <w:r w:rsidR="00F960D9" w:rsidRPr="00A537B7">
        <w:rPr>
          <w:sz w:val="24"/>
          <w:szCs w:val="24"/>
        </w:rPr>
        <w:t>(lekarz na każde wezwanie, pielęgniarka lub ratownik z całodobowym pobytem w ośrodku wypoczynkowym, w którym zakwaterowana będzie grupa),</w:t>
      </w:r>
    </w:p>
    <w:p w14:paraId="699B5652" w14:textId="230C01DF" w:rsidR="00383CE1" w:rsidRPr="00A537B7" w:rsidRDefault="00383CE1"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zapewnić bezpłatny wstęp do zwiedzanych w czasie wycieczek obiektów oraz autokar w przypadku konieczności dowozu dzieci,</w:t>
      </w:r>
    </w:p>
    <w:p w14:paraId="6843A715" w14:textId="6B20C793" w:rsidR="00F960D9" w:rsidRPr="00A537B7" w:rsidRDefault="00F960D9" w:rsidP="002F0266">
      <w:pPr>
        <w:pStyle w:val="Akapitzlist"/>
        <w:numPr>
          <w:ilvl w:val="0"/>
          <w:numId w:val="17"/>
        </w:numPr>
        <w:spacing w:before="100" w:beforeAutospacing="1" w:after="100" w:afterAutospacing="1" w:line="276" w:lineRule="auto"/>
        <w:rPr>
          <w:sz w:val="24"/>
          <w:szCs w:val="24"/>
        </w:rPr>
      </w:pPr>
      <w:r w:rsidRPr="00A537B7">
        <w:rPr>
          <w:sz w:val="24"/>
          <w:szCs w:val="24"/>
        </w:rPr>
        <w:t>zapewnić uczestnikom turnusu dyplomy i drobne nagrody za udział w konkursach i zabawach,</w:t>
      </w:r>
    </w:p>
    <w:p w14:paraId="1EB08C20" w14:textId="2DE0EA4C" w:rsidR="00F960D9" w:rsidRPr="00A537B7" w:rsidRDefault="00F960D9" w:rsidP="002F0266">
      <w:pPr>
        <w:pStyle w:val="Akapitzlist"/>
        <w:numPr>
          <w:ilvl w:val="0"/>
          <w:numId w:val="17"/>
        </w:numPr>
        <w:spacing w:before="100" w:beforeAutospacing="1" w:after="100" w:afterAutospacing="1" w:line="276" w:lineRule="auto"/>
        <w:rPr>
          <w:sz w:val="24"/>
          <w:szCs w:val="24"/>
        </w:rPr>
      </w:pPr>
      <w:r w:rsidRPr="00A537B7">
        <w:rPr>
          <w:sz w:val="24"/>
          <w:szCs w:val="24"/>
        </w:rPr>
        <w:t>zapewnić wszelkie pomoce, materiały plastyczne i papiernicze do zajęć i zabaw dla dzieci,</w:t>
      </w:r>
    </w:p>
    <w:p w14:paraId="71E647EE" w14:textId="6C2F6896" w:rsidR="00383CE1" w:rsidRPr="00A537B7" w:rsidRDefault="00383CE1"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zapewnić bezpieczeństwo ograniczające ryzyko zakażenia dzieci i młodzieży oraz kadry podczas organizacji kolonii, stosując obowiązujące Wytyczne Ministerstwa Edukacji Narodowej, Głównego Inspektora Sanitarnego i Ministerstwa Zdrowia dla organizatorów wypoczynku dla dzieci i młodzieży w czasie trwania epidemii COVID-19. W przypadku nie dopełnienia w/w wymogu Wykonawca ponosi odpowiedzialność za zdrowie i życie uczestników wypoczynku</w:t>
      </w:r>
      <w:r w:rsidR="00FE12FB">
        <w:rPr>
          <w:rFonts w:cstheme="minorHAnsi"/>
          <w:sz w:val="24"/>
          <w:szCs w:val="24"/>
        </w:rPr>
        <w:t>,</w:t>
      </w:r>
    </w:p>
    <w:p w14:paraId="2A625FC9" w14:textId="7A1AD2AC" w:rsidR="00383CE1" w:rsidRPr="00A537B7" w:rsidRDefault="00383CE1" w:rsidP="002F0266">
      <w:pPr>
        <w:pStyle w:val="Akapitzlist"/>
        <w:numPr>
          <w:ilvl w:val="0"/>
          <w:numId w:val="17"/>
        </w:numPr>
        <w:spacing w:before="100" w:beforeAutospacing="1" w:after="100" w:afterAutospacing="1" w:line="276" w:lineRule="auto"/>
        <w:rPr>
          <w:rFonts w:cstheme="minorHAnsi"/>
          <w:sz w:val="24"/>
          <w:szCs w:val="24"/>
        </w:rPr>
      </w:pPr>
      <w:r w:rsidRPr="00A537B7">
        <w:rPr>
          <w:rFonts w:cstheme="minorHAnsi"/>
          <w:sz w:val="24"/>
          <w:szCs w:val="24"/>
        </w:rPr>
        <w:t>przekaza</w:t>
      </w:r>
      <w:r w:rsidR="00D352B0" w:rsidRPr="00A537B7">
        <w:rPr>
          <w:rFonts w:cstheme="minorHAnsi"/>
          <w:sz w:val="24"/>
          <w:szCs w:val="24"/>
        </w:rPr>
        <w:t>ć</w:t>
      </w:r>
      <w:r w:rsidRPr="00A537B7">
        <w:rPr>
          <w:rFonts w:cstheme="minorHAnsi"/>
          <w:sz w:val="24"/>
          <w:szCs w:val="24"/>
        </w:rPr>
        <w:t xml:space="preserve"> za pośrednictwem poczty elektronicznej </w:t>
      </w:r>
      <w:r w:rsidR="00D352B0" w:rsidRPr="00A537B7">
        <w:rPr>
          <w:rFonts w:cstheme="minorHAnsi"/>
          <w:sz w:val="24"/>
          <w:szCs w:val="24"/>
        </w:rPr>
        <w:t>dwie</w:t>
      </w:r>
      <w:r w:rsidRPr="00A537B7">
        <w:rPr>
          <w:rFonts w:cstheme="minorHAnsi"/>
          <w:sz w:val="24"/>
          <w:szCs w:val="24"/>
        </w:rPr>
        <w:t xml:space="preserve"> relacj</w:t>
      </w:r>
      <w:r w:rsidR="00D352B0" w:rsidRPr="00A537B7">
        <w:rPr>
          <w:rFonts w:cstheme="minorHAnsi"/>
          <w:sz w:val="24"/>
          <w:szCs w:val="24"/>
        </w:rPr>
        <w:t>e</w:t>
      </w:r>
      <w:r w:rsidRPr="00A537B7">
        <w:rPr>
          <w:rFonts w:cstheme="minorHAnsi"/>
          <w:sz w:val="24"/>
          <w:szCs w:val="24"/>
        </w:rPr>
        <w:t xml:space="preserve"> opisow</w:t>
      </w:r>
      <w:r w:rsidR="00D352B0" w:rsidRPr="00A537B7">
        <w:rPr>
          <w:rFonts w:cstheme="minorHAnsi"/>
          <w:sz w:val="24"/>
          <w:szCs w:val="24"/>
        </w:rPr>
        <w:t>e</w:t>
      </w:r>
      <w:r w:rsidRPr="00A537B7">
        <w:rPr>
          <w:rFonts w:cstheme="minorHAnsi"/>
          <w:sz w:val="24"/>
          <w:szCs w:val="24"/>
        </w:rPr>
        <w:t xml:space="preserve"> z pobytu dzieci na </w:t>
      </w:r>
      <w:r w:rsidR="00D352B0" w:rsidRPr="00A537B7">
        <w:rPr>
          <w:rFonts w:cstheme="minorHAnsi"/>
          <w:sz w:val="24"/>
          <w:szCs w:val="24"/>
        </w:rPr>
        <w:t>wypoczynku</w:t>
      </w:r>
      <w:r w:rsidRPr="00A537B7">
        <w:rPr>
          <w:rFonts w:cstheme="minorHAnsi"/>
          <w:sz w:val="24"/>
          <w:szCs w:val="24"/>
        </w:rPr>
        <w:t xml:space="preserve">, do których dołączy zdjęcia (każdorazowo w ilości nie mniej niż 30) wykonane aparatem cyfrowym.   </w:t>
      </w:r>
    </w:p>
    <w:p w14:paraId="1B017245" w14:textId="49564448" w:rsidR="00383CE1" w:rsidRPr="0086647E" w:rsidRDefault="00383CE1" w:rsidP="002F0266">
      <w:pPr>
        <w:pStyle w:val="Akapitzlist"/>
        <w:numPr>
          <w:ilvl w:val="0"/>
          <w:numId w:val="14"/>
        </w:numPr>
        <w:spacing w:before="100" w:beforeAutospacing="1" w:after="100" w:afterAutospacing="1" w:line="276" w:lineRule="auto"/>
        <w:ind w:left="357" w:hanging="357"/>
        <w:rPr>
          <w:sz w:val="24"/>
          <w:szCs w:val="24"/>
          <w:u w:val="single"/>
        </w:rPr>
      </w:pPr>
      <w:r w:rsidRPr="0086647E">
        <w:rPr>
          <w:sz w:val="24"/>
          <w:szCs w:val="24"/>
        </w:rPr>
        <w:t>Wykonawca ponosi pełną odpowiedzialność za wszelkie szkody wyrządzone przez uczestników kolonii. Obowiązek posiadania ubezpieczenia OC.</w:t>
      </w:r>
    </w:p>
    <w:p w14:paraId="2858D8E4" w14:textId="6E2920D6" w:rsidR="00223B4C" w:rsidRPr="00A537B7" w:rsidRDefault="00223B4C" w:rsidP="00223B4C">
      <w:pPr>
        <w:pStyle w:val="Nagwek2"/>
        <w:numPr>
          <w:ilvl w:val="0"/>
          <w:numId w:val="3"/>
        </w:numPr>
        <w:spacing w:before="120" w:after="120"/>
        <w:ind w:left="714" w:hanging="357"/>
        <w:rPr>
          <w:b/>
          <w:bCs/>
          <w:color w:val="auto"/>
        </w:rPr>
      </w:pPr>
      <w:r w:rsidRPr="00A537B7">
        <w:rPr>
          <w:b/>
          <w:bCs/>
          <w:color w:val="auto"/>
        </w:rPr>
        <w:lastRenderedPageBreak/>
        <w:t>Termin realizacji zamówienia</w:t>
      </w:r>
    </w:p>
    <w:p w14:paraId="2144CD39" w14:textId="4A65E129" w:rsidR="0061637E" w:rsidRPr="00A537B7" w:rsidRDefault="00A537B7" w:rsidP="0061637E">
      <w:pPr>
        <w:pStyle w:val="Akapitzlist"/>
        <w:numPr>
          <w:ilvl w:val="0"/>
          <w:numId w:val="18"/>
        </w:numPr>
        <w:rPr>
          <w:sz w:val="24"/>
          <w:szCs w:val="24"/>
        </w:rPr>
      </w:pPr>
      <w:r>
        <w:rPr>
          <w:sz w:val="24"/>
          <w:szCs w:val="24"/>
        </w:rPr>
        <w:t>l</w:t>
      </w:r>
      <w:r w:rsidR="00223B4C" w:rsidRPr="00A537B7">
        <w:rPr>
          <w:sz w:val="24"/>
          <w:szCs w:val="24"/>
        </w:rPr>
        <w:t>ipca - 02 sierpnia 2021 r.</w:t>
      </w:r>
    </w:p>
    <w:p w14:paraId="2A49D31B" w14:textId="7C6CB1AD" w:rsidR="0061637E" w:rsidRDefault="0061637E" w:rsidP="0061637E">
      <w:pPr>
        <w:pStyle w:val="Nagwek2"/>
        <w:numPr>
          <w:ilvl w:val="0"/>
          <w:numId w:val="3"/>
        </w:numPr>
        <w:spacing w:before="120" w:after="120"/>
        <w:ind w:left="714" w:hanging="357"/>
        <w:rPr>
          <w:b/>
          <w:bCs/>
          <w:color w:val="auto"/>
        </w:rPr>
      </w:pPr>
      <w:r w:rsidRPr="0061637E">
        <w:rPr>
          <w:b/>
          <w:bCs/>
          <w:color w:val="auto"/>
        </w:rPr>
        <w:t>Warunki udziału w postępowaniu</w:t>
      </w:r>
    </w:p>
    <w:p w14:paraId="06DFF9C4" w14:textId="77777777" w:rsidR="0061637E" w:rsidRPr="0061637E" w:rsidRDefault="0061637E" w:rsidP="0061637E">
      <w:pPr>
        <w:rPr>
          <w:sz w:val="18"/>
          <w:szCs w:val="18"/>
        </w:rPr>
      </w:pPr>
      <w:r w:rsidRPr="0061637E">
        <w:rPr>
          <w:sz w:val="18"/>
          <w:szCs w:val="18"/>
        </w:rPr>
        <w:t>(ich niespełnienie oznacza wykluczenie Wykonawcy z dalszego postępowania a w konsekwencji odrzucenie oferty)</w:t>
      </w:r>
    </w:p>
    <w:p w14:paraId="597D9996" w14:textId="1FABBA6F" w:rsidR="0061637E" w:rsidRPr="0061637E" w:rsidRDefault="0061637E" w:rsidP="0061637E">
      <w:pPr>
        <w:rPr>
          <w:bCs/>
          <w:sz w:val="24"/>
          <w:szCs w:val="24"/>
        </w:rPr>
      </w:pPr>
      <w:r w:rsidRPr="0061637E">
        <w:rPr>
          <w:bCs/>
          <w:sz w:val="24"/>
          <w:szCs w:val="24"/>
        </w:rPr>
        <w:t>O udzielenie zamówienia mogą ubiegać się Wykonawcy, którzy:</w:t>
      </w:r>
    </w:p>
    <w:p w14:paraId="5B1E665C" w14:textId="77777777" w:rsidR="0061637E" w:rsidRPr="00A537B7" w:rsidRDefault="0061637E" w:rsidP="0061637E">
      <w:pPr>
        <w:pStyle w:val="Akapitzlist"/>
        <w:numPr>
          <w:ilvl w:val="0"/>
          <w:numId w:val="19"/>
        </w:numPr>
        <w:rPr>
          <w:b/>
          <w:bCs/>
          <w:sz w:val="24"/>
          <w:szCs w:val="24"/>
        </w:rPr>
      </w:pPr>
      <w:r w:rsidRPr="00A537B7">
        <w:rPr>
          <w:b/>
          <w:bCs/>
          <w:sz w:val="24"/>
          <w:szCs w:val="24"/>
        </w:rPr>
        <w:t xml:space="preserve">posiadają wiedzę i doświadczenie niezbędne do należytego wykonania zamówienia </w:t>
      </w:r>
    </w:p>
    <w:p w14:paraId="3849B276" w14:textId="46D2EF8D" w:rsidR="0061637E" w:rsidRPr="00A537B7" w:rsidRDefault="0061637E" w:rsidP="002F0266">
      <w:pPr>
        <w:spacing w:before="100" w:beforeAutospacing="1" w:after="100" w:afterAutospacing="1" w:line="276" w:lineRule="auto"/>
        <w:rPr>
          <w:bCs/>
          <w:color w:val="FF0000"/>
          <w:sz w:val="24"/>
          <w:szCs w:val="24"/>
        </w:rPr>
      </w:pPr>
      <w:r w:rsidRPr="0061637E">
        <w:rPr>
          <w:sz w:val="24"/>
          <w:szCs w:val="24"/>
        </w:rPr>
        <w:t xml:space="preserve">Zamawiający uzna ten warunek za spełniony, jeżeli Wykonawca będący przedsiębiorcą złoży aktualny wpis do rejestru organizatorów turystyki i przedsiębiorców ułatwiających nabywanie powiązanych usług turystycznych, o którym mowa w art. 22 ust. 2 ustawy z dnia 24 listopada 2017 r. o imprezach turystycznych i powiązanych usługach turystycznych (Dz.U. 2017 z późniejszymi zmianami), zaś pozostali Wykonawcy złożą odpowiedni dokument potwierdzający możliwość organizowania wypoczynku, zgodnie z art. 92 c ust. 1 ustawy </w:t>
      </w:r>
      <w:r w:rsidRPr="0061637E">
        <w:rPr>
          <w:bCs/>
          <w:sz w:val="24"/>
          <w:szCs w:val="24"/>
        </w:rPr>
        <w:t>z dnia 7 września 1991 r.</w:t>
      </w:r>
      <w:r w:rsidRPr="0061637E">
        <w:rPr>
          <w:sz w:val="24"/>
          <w:szCs w:val="24"/>
        </w:rPr>
        <w:t xml:space="preserve"> o systemie oświaty </w:t>
      </w:r>
      <w:r w:rsidRPr="0061637E">
        <w:rPr>
          <w:bCs/>
          <w:sz w:val="24"/>
          <w:szCs w:val="24"/>
        </w:rPr>
        <w:t>(Dz.U. z 2019 r. z późniejszymi zmianami)</w:t>
      </w:r>
      <w:r w:rsidRPr="0061637E">
        <w:rPr>
          <w:sz w:val="24"/>
          <w:szCs w:val="24"/>
        </w:rPr>
        <w:t xml:space="preserve"> </w:t>
      </w:r>
      <w:r w:rsidRPr="0061637E">
        <w:rPr>
          <w:bCs/>
          <w:sz w:val="24"/>
          <w:szCs w:val="24"/>
        </w:rPr>
        <w:t xml:space="preserve">oraz Wykonawca wykaże, że posiada doświadczenie w przeprowadzeniu minimum 5 kolonii/obozów/turnusów dla dzieci i młodzieży, każdy dla grupy minimum 30 osób – dzieci i młodzieży szkolonej (7-16 lat), trwającego nie krócej niż 5 dni. Na potwierdzenie spełniania tego warunku Wykonawcy będący przedsiębiorcami składają kopię potwierdzoną za zgodność z oryginałem aktualnego wpisu </w:t>
      </w:r>
      <w:r w:rsidRPr="0061637E">
        <w:rPr>
          <w:sz w:val="24"/>
          <w:szCs w:val="24"/>
        </w:rPr>
        <w:t xml:space="preserve">do rejestru organizatorów turystyki i przedsiębiorców ułatwiających nabywanie powiązanych usług turystycznych, zaś pozostali Wykonawcy aktualny wydruk z KRS lub inny aktualny dokument (oryginał lub kopia potwierdzona za zgodność z oryginałem) potwierdzający możliwość organizowania wypoczynku, zgodnie z art. 92c ust. 1 ustawy o systemie oświaty (np. statut organizacji) oraz </w:t>
      </w:r>
      <w:r w:rsidRPr="0061637E">
        <w:rPr>
          <w:bCs/>
          <w:sz w:val="24"/>
          <w:szCs w:val="24"/>
        </w:rPr>
        <w:t xml:space="preserve">wypełniony załącznik nr 2 – wykaz doświadczenia w realizacji kolonii/obozów/turnusów dla dzieci oraz referencje, potwierdzające zorganizowanie kolonii/obozów/turnusów z należytą starannością a także szczegółowy opis programu turnusu </w:t>
      </w:r>
      <w:r w:rsidR="00A537B7" w:rsidRPr="00A537B7">
        <w:t>zawierający minimum zakres podany powyżej w podpunkcie 4 części 2 „Przedmiot zamówienia”.</w:t>
      </w:r>
      <w:r w:rsidR="00A537B7" w:rsidRPr="0061637E">
        <w:rPr>
          <w:bCs/>
          <w:sz w:val="24"/>
          <w:szCs w:val="24"/>
        </w:rPr>
        <w:t xml:space="preserve"> </w:t>
      </w:r>
      <w:r w:rsidRPr="002F0266">
        <w:rPr>
          <w:bCs/>
          <w:sz w:val="24"/>
          <w:szCs w:val="24"/>
        </w:rPr>
        <w:t>(załącznik nr 3 do zapytania ofertowego)</w:t>
      </w:r>
    </w:p>
    <w:p w14:paraId="63F2CFBA" w14:textId="70C6AEE0" w:rsidR="0061637E" w:rsidRPr="00A537B7" w:rsidRDefault="0061637E" w:rsidP="00A537B7">
      <w:pPr>
        <w:pStyle w:val="Akapitzlist"/>
        <w:numPr>
          <w:ilvl w:val="0"/>
          <w:numId w:val="19"/>
        </w:numPr>
        <w:rPr>
          <w:b/>
          <w:sz w:val="24"/>
          <w:szCs w:val="24"/>
        </w:rPr>
      </w:pPr>
      <w:r w:rsidRPr="00A537B7">
        <w:rPr>
          <w:b/>
          <w:sz w:val="24"/>
          <w:szCs w:val="24"/>
        </w:rPr>
        <w:t>oraz dysponują odpowiednim potencjałem organizacyjnym i osobami zdolnymi do wykonania zamówienia</w:t>
      </w:r>
    </w:p>
    <w:p w14:paraId="75180D3A" w14:textId="6E40F8E6" w:rsidR="0061637E" w:rsidRPr="00BD469F" w:rsidRDefault="0061637E" w:rsidP="002F0266">
      <w:pPr>
        <w:spacing w:before="100" w:beforeAutospacing="1" w:after="100" w:afterAutospacing="1" w:line="276" w:lineRule="auto"/>
        <w:rPr>
          <w:bCs/>
          <w:sz w:val="24"/>
          <w:szCs w:val="24"/>
        </w:rPr>
      </w:pPr>
      <w:r w:rsidRPr="00A537B7">
        <w:rPr>
          <w:bCs/>
          <w:sz w:val="24"/>
          <w:szCs w:val="24"/>
        </w:rPr>
        <w:t>Zamawiający uzna ten warunek za spełniony, jeżeli Wykonawca wykaże, że dysponuje lub będzie dysponował w dacie wykonywania zamówienia, w miejscu jego wykonywania osobami zdolnymi do wykonania zamówienia, tj. kierownikiem wypoczynku oraz wychowawcami wypoczynku spełniającymi warunki określone art. 92p ustawy z dnia 7 września 1991 r. o systemie oświaty (Dz.U. z 2019 r. z późniejszymi zmianami). Ponadto</w:t>
      </w:r>
      <w:r w:rsidRPr="00A537B7">
        <w:rPr>
          <w:sz w:val="24"/>
          <w:szCs w:val="24"/>
        </w:rPr>
        <w:t xml:space="preserve"> </w:t>
      </w:r>
      <w:r w:rsidRPr="00A537B7">
        <w:rPr>
          <w:bCs/>
          <w:sz w:val="24"/>
          <w:szCs w:val="24"/>
        </w:rPr>
        <w:t xml:space="preserve">Wykonawca wykaże, że dysponuje lub będzie dysponował w dacie wykonywania zamówienia, w miejscu jego wykonywania ratownikiem medycznym lub pielęgniarką do obsługi turnusu. Ponadto Wykonawca wykaże, że dysponuje lub będzie dysponował w dacie wykonania zamówienia, w miejscu jego wykonania odpowiednim zapleczem noclegowym. Na potwierdzenie spełniania </w:t>
      </w:r>
      <w:r w:rsidRPr="00A537B7">
        <w:rPr>
          <w:bCs/>
          <w:sz w:val="24"/>
          <w:szCs w:val="24"/>
        </w:rPr>
        <w:lastRenderedPageBreak/>
        <w:t>tego warunku Wykonawcy składają wypełniony załącznik nr 4 do zapytania ofertowego tj. wykaz osób, którymi dysponuje lub będzie dysponował do realizacji zamówienia wraz z opisem ich kwalifikacji i doświadczenia, a także informacją o podstawie do dysponowania tymi osobami oraz informację o miejscu realizacji turnusu wraz opisem infrastruktury i zdjęciami miejsca zakwaterowania wykonanymi nie wcześniej niż 12 m-</w:t>
      </w:r>
      <w:proofErr w:type="spellStart"/>
      <w:r w:rsidRPr="00A537B7">
        <w:rPr>
          <w:bCs/>
          <w:sz w:val="24"/>
          <w:szCs w:val="24"/>
        </w:rPr>
        <w:t>cy</w:t>
      </w:r>
      <w:proofErr w:type="spellEnd"/>
      <w:r w:rsidRPr="00A537B7">
        <w:rPr>
          <w:bCs/>
          <w:sz w:val="24"/>
          <w:szCs w:val="24"/>
        </w:rPr>
        <w:t xml:space="preserve"> przed złożeniem oferty </w:t>
      </w:r>
      <w:r w:rsidRPr="00BD469F">
        <w:rPr>
          <w:bCs/>
          <w:sz w:val="24"/>
          <w:szCs w:val="24"/>
        </w:rPr>
        <w:t>(załącznik nr 5 do zapytania ofertowego)</w:t>
      </w:r>
    </w:p>
    <w:p w14:paraId="0AF6DC6E" w14:textId="77777777" w:rsidR="0061637E" w:rsidRPr="00A537B7" w:rsidRDefault="0061637E" w:rsidP="002F0266">
      <w:pPr>
        <w:spacing w:before="100" w:beforeAutospacing="1" w:after="100" w:afterAutospacing="1" w:line="276" w:lineRule="auto"/>
        <w:rPr>
          <w:bCs/>
          <w:iCs/>
        </w:rPr>
      </w:pPr>
      <w:r w:rsidRPr="00A537B7">
        <w:rPr>
          <w:b/>
          <w:i/>
        </w:rPr>
        <w:t>UWAGA:</w:t>
      </w:r>
      <w:r w:rsidRPr="00A537B7">
        <w:rPr>
          <w:bCs/>
          <w:i/>
        </w:rPr>
        <w:t xml:space="preserve"> </w:t>
      </w:r>
      <w:r w:rsidRPr="00A537B7">
        <w:rPr>
          <w:i/>
        </w:rPr>
        <w:t>Oferent będzie zobowiązany do przekazania  do wglądu zamawiającemu dokumentów potwierdzających spełnienie warunków do pełnienia wskazanych funkcji wymienionych w załączniku nr 4 do Zapytania wraz z aktualnym zaświadczeniem o niekaralności</w:t>
      </w:r>
      <w:r w:rsidRPr="00A537B7">
        <w:rPr>
          <w:iCs/>
        </w:rPr>
        <w:t>.</w:t>
      </w:r>
    </w:p>
    <w:p w14:paraId="609C93EA" w14:textId="77777777" w:rsidR="00A537B7" w:rsidRDefault="0061637E" w:rsidP="00A537B7">
      <w:pPr>
        <w:pStyle w:val="Akapitzlist"/>
        <w:numPr>
          <w:ilvl w:val="0"/>
          <w:numId w:val="19"/>
        </w:numPr>
        <w:rPr>
          <w:b/>
          <w:sz w:val="24"/>
          <w:szCs w:val="24"/>
        </w:rPr>
      </w:pPr>
      <w:r w:rsidRPr="00A537B7">
        <w:rPr>
          <w:b/>
          <w:sz w:val="24"/>
          <w:szCs w:val="24"/>
        </w:rPr>
        <w:t xml:space="preserve">znajdują się w sytuacji ekonomicznej i finansowej zapewniającej wykonanie zamówienia. </w:t>
      </w:r>
    </w:p>
    <w:p w14:paraId="0D73673C" w14:textId="5688FE9C" w:rsidR="0061637E" w:rsidRPr="00A537B7" w:rsidRDefault="0061637E" w:rsidP="00A537B7">
      <w:pPr>
        <w:rPr>
          <w:b/>
          <w:sz w:val="24"/>
          <w:szCs w:val="24"/>
        </w:rPr>
      </w:pPr>
      <w:r w:rsidRPr="00A537B7">
        <w:rPr>
          <w:bCs/>
          <w:sz w:val="24"/>
          <w:szCs w:val="24"/>
        </w:rPr>
        <w:t>Na potwierdzenie spełniania tego warunku Wykonawcy składają wypełniony załącznik nr 6</w:t>
      </w:r>
    </w:p>
    <w:p w14:paraId="492CD557" w14:textId="77777777" w:rsidR="0061637E" w:rsidRPr="00A537B7" w:rsidRDefault="0061637E" w:rsidP="0086647E">
      <w:pPr>
        <w:spacing w:before="100" w:beforeAutospacing="1" w:after="100" w:afterAutospacing="1" w:line="276" w:lineRule="auto"/>
        <w:rPr>
          <w:bCs/>
          <w:i/>
          <w:iCs/>
          <w:sz w:val="24"/>
          <w:szCs w:val="24"/>
        </w:rPr>
      </w:pPr>
      <w:r w:rsidRPr="00A537B7">
        <w:rPr>
          <w:bCs/>
          <w:i/>
          <w:iCs/>
          <w:sz w:val="24"/>
          <w:szCs w:val="24"/>
        </w:rPr>
        <w:t>Wykonawcy nie spełniający ww. warunków udziału w postępowaniu zostaną wykluczeni z postępowania. Z postępowania o udzielenie zamówienia wyklucza się również Wykonawców, którzy złożyli nieprawdziwe informacje mające wpływ na wynik prowadzonego postępowania. W toku badania i oceny ofert Zamawiający może żądać od oferentów wyjaśnień dotyczących treści złożonych ofert.</w:t>
      </w:r>
    </w:p>
    <w:p w14:paraId="4EA959BA" w14:textId="4747AADF" w:rsidR="00C97A9D" w:rsidRDefault="00C97A9D" w:rsidP="0086647E">
      <w:pPr>
        <w:pStyle w:val="Nagwek2"/>
        <w:numPr>
          <w:ilvl w:val="0"/>
          <w:numId w:val="3"/>
        </w:numPr>
        <w:spacing w:before="120" w:after="120"/>
        <w:ind w:left="714" w:hanging="357"/>
        <w:rPr>
          <w:b/>
          <w:bCs/>
          <w:color w:val="auto"/>
        </w:rPr>
      </w:pPr>
      <w:r>
        <w:rPr>
          <w:b/>
          <w:bCs/>
          <w:color w:val="auto"/>
        </w:rPr>
        <w:t>Miejsce i termin złożenia oferty</w:t>
      </w:r>
    </w:p>
    <w:p w14:paraId="2373019C" w14:textId="1EFE3D0A" w:rsidR="004C538D" w:rsidRDefault="004C538D" w:rsidP="0086647E">
      <w:pPr>
        <w:spacing w:before="100" w:beforeAutospacing="1" w:after="100" w:afterAutospacing="1" w:line="276" w:lineRule="auto"/>
        <w:rPr>
          <w:rFonts w:eastAsia="Times New Roman" w:cstheme="minorHAnsi"/>
          <w:sz w:val="24"/>
          <w:szCs w:val="24"/>
          <w:lang w:eastAsia="pl-PL"/>
        </w:rPr>
      </w:pPr>
      <w:r w:rsidRPr="004C538D">
        <w:rPr>
          <w:rFonts w:eastAsia="Times New Roman" w:cstheme="minorHAnsi"/>
          <w:sz w:val="24"/>
          <w:szCs w:val="24"/>
          <w:lang w:eastAsia="pl-PL"/>
        </w:rPr>
        <w:t xml:space="preserve">Ofertę należy złożyć do dnia </w:t>
      </w:r>
      <w:r w:rsidR="0086647E">
        <w:rPr>
          <w:rFonts w:eastAsia="Times New Roman" w:cstheme="minorHAnsi"/>
          <w:sz w:val="24"/>
          <w:szCs w:val="24"/>
          <w:lang w:eastAsia="pl-PL"/>
        </w:rPr>
        <w:t>1</w:t>
      </w:r>
      <w:r w:rsidRPr="004C538D">
        <w:rPr>
          <w:rFonts w:eastAsia="Times New Roman" w:cstheme="minorHAnsi"/>
          <w:sz w:val="24"/>
          <w:szCs w:val="24"/>
          <w:lang w:eastAsia="pl-PL"/>
        </w:rPr>
        <w:t xml:space="preserve">4 maja 2021 r. </w:t>
      </w:r>
      <w:r w:rsidR="00C95A14">
        <w:rPr>
          <w:rFonts w:eastAsia="Times New Roman" w:cstheme="minorHAnsi"/>
          <w:sz w:val="24"/>
          <w:szCs w:val="24"/>
          <w:lang w:eastAsia="pl-PL"/>
        </w:rPr>
        <w:t xml:space="preserve">do </w:t>
      </w:r>
      <w:r w:rsidRPr="004C538D">
        <w:rPr>
          <w:rFonts w:eastAsia="Times New Roman" w:cstheme="minorHAnsi"/>
          <w:sz w:val="24"/>
          <w:szCs w:val="24"/>
          <w:lang w:eastAsia="pl-PL"/>
        </w:rPr>
        <w:t>godz. 1</w:t>
      </w:r>
      <w:r w:rsidR="00C95A14">
        <w:rPr>
          <w:rFonts w:eastAsia="Times New Roman" w:cstheme="minorHAnsi"/>
          <w:sz w:val="24"/>
          <w:szCs w:val="24"/>
          <w:lang w:eastAsia="pl-PL"/>
        </w:rPr>
        <w:t>1</w:t>
      </w:r>
      <w:r w:rsidRPr="004C538D">
        <w:rPr>
          <w:rFonts w:eastAsia="Times New Roman" w:cstheme="minorHAnsi"/>
          <w:sz w:val="24"/>
          <w:szCs w:val="24"/>
          <w:lang w:eastAsia="pl-PL"/>
        </w:rPr>
        <w:t>:00</w:t>
      </w:r>
      <w:r w:rsidR="0086647E" w:rsidRPr="0086647E">
        <w:rPr>
          <w:rFonts w:eastAsia="Times New Roman" w:cstheme="minorHAnsi"/>
          <w:sz w:val="24"/>
          <w:szCs w:val="24"/>
          <w:lang w:eastAsia="pl-PL"/>
        </w:rPr>
        <w:t xml:space="preserve"> w siedzibie </w:t>
      </w:r>
      <w:r w:rsidRPr="004C538D">
        <w:rPr>
          <w:rFonts w:eastAsia="Times New Roman" w:cstheme="minorHAnsi"/>
          <w:sz w:val="24"/>
          <w:szCs w:val="24"/>
          <w:lang w:eastAsia="pl-PL"/>
        </w:rPr>
        <w:t>Gminn</w:t>
      </w:r>
      <w:r w:rsidR="0086647E" w:rsidRPr="0086647E">
        <w:rPr>
          <w:rFonts w:eastAsia="Times New Roman" w:cstheme="minorHAnsi"/>
          <w:sz w:val="24"/>
          <w:szCs w:val="24"/>
          <w:lang w:eastAsia="pl-PL"/>
        </w:rPr>
        <w:t>ego</w:t>
      </w:r>
      <w:r w:rsidRPr="004C538D">
        <w:rPr>
          <w:rFonts w:eastAsia="Times New Roman" w:cstheme="minorHAnsi"/>
          <w:sz w:val="24"/>
          <w:szCs w:val="24"/>
          <w:lang w:eastAsia="pl-PL"/>
        </w:rPr>
        <w:t xml:space="preserve"> Ośrod</w:t>
      </w:r>
      <w:r w:rsidR="0086647E" w:rsidRPr="0086647E">
        <w:rPr>
          <w:rFonts w:eastAsia="Times New Roman" w:cstheme="minorHAnsi"/>
          <w:sz w:val="24"/>
          <w:szCs w:val="24"/>
          <w:lang w:eastAsia="pl-PL"/>
        </w:rPr>
        <w:t>ka</w:t>
      </w:r>
      <w:r w:rsidRPr="004C538D">
        <w:rPr>
          <w:rFonts w:eastAsia="Times New Roman" w:cstheme="minorHAnsi"/>
          <w:sz w:val="24"/>
          <w:szCs w:val="24"/>
          <w:lang w:eastAsia="pl-PL"/>
        </w:rPr>
        <w:t xml:space="preserve"> Pomocy Społecznej Gminy Michałowice w Regułach, Al. Powstańców Warszawy 1.</w:t>
      </w:r>
    </w:p>
    <w:p w14:paraId="3ABEE682" w14:textId="2332846D" w:rsidR="00991AD9" w:rsidRPr="0086647E" w:rsidRDefault="00A537B7" w:rsidP="0086647E">
      <w:pPr>
        <w:pStyle w:val="Nagwek2"/>
        <w:numPr>
          <w:ilvl w:val="0"/>
          <w:numId w:val="3"/>
        </w:numPr>
        <w:spacing w:before="120" w:after="120"/>
        <w:ind w:left="714" w:hanging="357"/>
        <w:rPr>
          <w:rFonts w:eastAsia="Times New Roman" w:cstheme="minorHAnsi"/>
          <w:b/>
          <w:bCs/>
          <w:color w:val="auto"/>
          <w:sz w:val="24"/>
          <w:szCs w:val="24"/>
          <w:lang w:eastAsia="pl-PL"/>
        </w:rPr>
      </w:pPr>
      <w:r w:rsidRPr="0086647E">
        <w:rPr>
          <w:b/>
          <w:bCs/>
          <w:color w:val="auto"/>
        </w:rPr>
        <w:t>Kryteria oceny oferty</w:t>
      </w:r>
    </w:p>
    <w:p w14:paraId="489DCD30" w14:textId="77777777" w:rsidR="00991AD9" w:rsidRPr="00A537B7" w:rsidRDefault="00991AD9" w:rsidP="00383CE1">
      <w:pPr>
        <w:rPr>
          <w:bCs/>
          <w:sz w:val="24"/>
          <w:szCs w:val="24"/>
        </w:rPr>
      </w:pPr>
      <w:r w:rsidRPr="00A537B7">
        <w:rPr>
          <w:bCs/>
          <w:sz w:val="24"/>
          <w:szCs w:val="24"/>
        </w:rPr>
        <w:t>Przy wyborze ofert Zamawiający będzie się kierował następującymi kryteriami:</w:t>
      </w:r>
    </w:p>
    <w:p w14:paraId="68D57A9C" w14:textId="77777777" w:rsidR="00991AD9" w:rsidRPr="00FD47F0" w:rsidRDefault="00991AD9" w:rsidP="00FD47F0">
      <w:pPr>
        <w:spacing w:after="0" w:line="276" w:lineRule="auto"/>
        <w:rPr>
          <w:rFonts w:eastAsia="Times New Roman"/>
          <w:b/>
          <w:bCs/>
          <w:sz w:val="24"/>
          <w:szCs w:val="24"/>
          <w:lang w:eastAsia="pl-PL"/>
        </w:rPr>
      </w:pPr>
      <w:r w:rsidRPr="00FD47F0">
        <w:rPr>
          <w:rFonts w:eastAsia="Times New Roman"/>
          <w:b/>
          <w:bCs/>
          <w:sz w:val="24"/>
          <w:szCs w:val="24"/>
          <w:lang w:eastAsia="pl-PL"/>
        </w:rPr>
        <w:t>Cena brutto (C) – 60 % (60 pkt)</w:t>
      </w:r>
    </w:p>
    <w:p w14:paraId="4A9F77B9" w14:textId="4EFF1938" w:rsidR="00991AD9" w:rsidRPr="00FD47F0" w:rsidRDefault="00991AD9" w:rsidP="00FD47F0">
      <w:pPr>
        <w:spacing w:after="0" w:line="276" w:lineRule="auto"/>
        <w:rPr>
          <w:rFonts w:eastAsia="Times New Roman"/>
          <w:b/>
          <w:bCs/>
          <w:sz w:val="24"/>
          <w:szCs w:val="24"/>
          <w:lang w:eastAsia="pl-PL"/>
        </w:rPr>
      </w:pPr>
      <w:r w:rsidRPr="00FD47F0">
        <w:rPr>
          <w:rFonts w:eastAsia="Times New Roman"/>
          <w:b/>
          <w:bCs/>
          <w:sz w:val="24"/>
          <w:szCs w:val="24"/>
          <w:lang w:eastAsia="pl-PL"/>
        </w:rPr>
        <w:t xml:space="preserve">Doświadczenie Wykonawcy </w:t>
      </w:r>
      <w:r w:rsidRPr="00FD47F0">
        <w:rPr>
          <w:rFonts w:eastAsia="Times New Roman"/>
          <w:b/>
          <w:bCs/>
          <w:sz w:val="24"/>
          <w:szCs w:val="24"/>
          <w:lang w:eastAsia="ar-SA"/>
        </w:rPr>
        <w:t xml:space="preserve">(D) </w:t>
      </w:r>
      <w:r w:rsidRPr="00FD47F0">
        <w:rPr>
          <w:rFonts w:eastAsia="Times New Roman"/>
          <w:b/>
          <w:bCs/>
          <w:sz w:val="24"/>
          <w:szCs w:val="24"/>
          <w:lang w:eastAsia="pl-PL"/>
        </w:rPr>
        <w:t>– 40 % (40 pkt)</w:t>
      </w:r>
    </w:p>
    <w:p w14:paraId="62C0DED4" w14:textId="77777777" w:rsidR="00991AD9" w:rsidRPr="00A537B7" w:rsidRDefault="00991AD9" w:rsidP="00FD47F0">
      <w:pPr>
        <w:spacing w:line="276" w:lineRule="auto"/>
        <w:rPr>
          <w:rFonts w:eastAsia="Times New Roman"/>
          <w:sz w:val="24"/>
          <w:szCs w:val="24"/>
          <w:lang w:eastAsia="ar-SA"/>
        </w:rPr>
      </w:pPr>
      <w:r w:rsidRPr="00A537B7">
        <w:rPr>
          <w:rFonts w:eastAsia="Times New Roman"/>
          <w:sz w:val="24"/>
          <w:szCs w:val="24"/>
          <w:lang w:eastAsia="ar-SA"/>
        </w:rPr>
        <w:t xml:space="preserve">Punkty będą przyznawane zgodnie z poniższym sposobem/metodą: </w:t>
      </w:r>
    </w:p>
    <w:p w14:paraId="1C315711" w14:textId="39EBE9A8" w:rsidR="00991AD9" w:rsidRPr="00FD47F0" w:rsidRDefault="00FD47F0" w:rsidP="00FD47F0">
      <w:pPr>
        <w:pStyle w:val="Akapitzlist"/>
        <w:numPr>
          <w:ilvl w:val="0"/>
          <w:numId w:val="21"/>
        </w:numPr>
        <w:spacing w:line="276" w:lineRule="auto"/>
        <w:rPr>
          <w:rFonts w:eastAsia="Times New Roman"/>
          <w:sz w:val="24"/>
          <w:szCs w:val="24"/>
          <w:lang w:eastAsia="ar-SA"/>
        </w:rPr>
      </w:pPr>
      <w:r>
        <w:rPr>
          <w:rFonts w:eastAsia="Times New Roman"/>
          <w:sz w:val="24"/>
          <w:szCs w:val="24"/>
          <w:lang w:eastAsia="ar-SA"/>
        </w:rPr>
        <w:t>p</w:t>
      </w:r>
      <w:r w:rsidR="00991AD9" w:rsidRPr="00FD47F0">
        <w:rPr>
          <w:rFonts w:eastAsia="Times New Roman"/>
          <w:sz w:val="24"/>
          <w:szCs w:val="24"/>
          <w:lang w:eastAsia="ar-SA"/>
        </w:rPr>
        <w:t>unktacja w kryterium „Cena brutto” zostanie obliczona na podstawie wzoru:</w:t>
      </w:r>
    </w:p>
    <w:p w14:paraId="2BE5D7CE" w14:textId="77777777" w:rsidR="00991AD9" w:rsidRPr="00A537B7" w:rsidRDefault="00991AD9" w:rsidP="00FD47F0">
      <w:pPr>
        <w:spacing w:after="0" w:line="276" w:lineRule="auto"/>
        <w:ind w:firstLine="708"/>
        <w:rPr>
          <w:rFonts w:eastAsia="Times New Roman"/>
          <w:sz w:val="24"/>
          <w:szCs w:val="24"/>
          <w:lang w:eastAsia="ar-SA"/>
        </w:rPr>
      </w:pPr>
      <w:r w:rsidRPr="00A537B7">
        <w:rPr>
          <w:rFonts w:eastAsia="Times New Roman"/>
          <w:sz w:val="24"/>
          <w:szCs w:val="24"/>
          <w:lang w:eastAsia="ar-SA"/>
        </w:rPr>
        <w:t xml:space="preserve">C n </w:t>
      </w:r>
    </w:p>
    <w:p w14:paraId="2B94CF41" w14:textId="77777777" w:rsidR="00991AD9" w:rsidRPr="00A537B7" w:rsidRDefault="00991AD9" w:rsidP="00FD47F0">
      <w:pPr>
        <w:spacing w:after="0" w:line="276" w:lineRule="auto"/>
        <w:rPr>
          <w:rFonts w:eastAsia="Times New Roman"/>
          <w:sz w:val="24"/>
          <w:szCs w:val="24"/>
          <w:lang w:eastAsia="ar-SA"/>
        </w:rPr>
      </w:pPr>
      <w:r w:rsidRPr="00A537B7">
        <w:rPr>
          <w:rFonts w:eastAsia="Times New Roman"/>
          <w:sz w:val="24"/>
          <w:szCs w:val="24"/>
          <w:lang w:eastAsia="ar-SA"/>
        </w:rPr>
        <w:t>C = ---------------- x 60 pkt</w:t>
      </w:r>
    </w:p>
    <w:p w14:paraId="06DFCD27" w14:textId="77777777" w:rsidR="00991AD9" w:rsidRPr="00A537B7" w:rsidRDefault="00991AD9" w:rsidP="00FD47F0">
      <w:pPr>
        <w:spacing w:line="276" w:lineRule="auto"/>
        <w:rPr>
          <w:rFonts w:eastAsia="Times New Roman"/>
          <w:sz w:val="24"/>
          <w:szCs w:val="24"/>
          <w:lang w:eastAsia="ar-SA"/>
        </w:rPr>
      </w:pPr>
      <w:r w:rsidRPr="00A537B7">
        <w:rPr>
          <w:rFonts w:eastAsia="Times New Roman"/>
          <w:sz w:val="24"/>
          <w:szCs w:val="24"/>
          <w:lang w:eastAsia="ar-SA"/>
        </w:rPr>
        <w:tab/>
        <w:t>C o</w:t>
      </w:r>
    </w:p>
    <w:p w14:paraId="52CE1128" w14:textId="77777777" w:rsidR="00991AD9" w:rsidRPr="00A537B7" w:rsidRDefault="00991AD9" w:rsidP="00FD47F0">
      <w:pPr>
        <w:spacing w:line="276" w:lineRule="auto"/>
        <w:rPr>
          <w:sz w:val="24"/>
          <w:szCs w:val="24"/>
        </w:rPr>
      </w:pPr>
      <w:r w:rsidRPr="00A537B7">
        <w:rPr>
          <w:sz w:val="24"/>
          <w:szCs w:val="24"/>
        </w:rPr>
        <w:t>C     –  liczba punktów przyznana danej ofercie,</w:t>
      </w:r>
      <w:r w:rsidRPr="00A537B7">
        <w:rPr>
          <w:sz w:val="24"/>
          <w:szCs w:val="24"/>
        </w:rPr>
        <w:br/>
        <w:t xml:space="preserve">C n  –  najniższa cena ofertowa brutto spośród ważnych ofert, </w:t>
      </w:r>
      <w:r w:rsidRPr="00A537B7">
        <w:rPr>
          <w:sz w:val="24"/>
          <w:szCs w:val="24"/>
        </w:rPr>
        <w:br/>
        <w:t>C o  –  cena ofertowa brutto podana przez Wykonawcę, dla którego wynik jest obliczany.</w:t>
      </w:r>
    </w:p>
    <w:p w14:paraId="46750A04" w14:textId="77777777" w:rsidR="00991AD9" w:rsidRPr="00A537B7" w:rsidRDefault="00991AD9" w:rsidP="00FD47F0">
      <w:pPr>
        <w:spacing w:line="276" w:lineRule="auto"/>
        <w:rPr>
          <w:sz w:val="24"/>
          <w:szCs w:val="24"/>
        </w:rPr>
      </w:pPr>
      <w:r w:rsidRPr="00FD47F0">
        <w:rPr>
          <w:sz w:val="24"/>
          <w:szCs w:val="24"/>
        </w:rPr>
        <w:lastRenderedPageBreak/>
        <w:t xml:space="preserve">Maksymalna liczba punktów, które Wykonawca może uzyskać w kryterium „Cena” wynosi 60. </w:t>
      </w:r>
      <w:r w:rsidRPr="00A537B7">
        <w:rPr>
          <w:sz w:val="24"/>
          <w:szCs w:val="24"/>
        </w:rPr>
        <w:t>Ocena tego kryterium zostanie przeprowadzona na podstawie informacji wskazanych w Formularzu ofertowym.</w:t>
      </w:r>
    </w:p>
    <w:p w14:paraId="130E172B" w14:textId="158F44D0" w:rsidR="00991AD9" w:rsidRPr="00FD47F0" w:rsidRDefault="00FD47F0" w:rsidP="00FD47F0">
      <w:pPr>
        <w:pStyle w:val="Akapitzlist"/>
        <w:numPr>
          <w:ilvl w:val="0"/>
          <w:numId w:val="21"/>
        </w:numPr>
        <w:spacing w:line="276" w:lineRule="auto"/>
        <w:rPr>
          <w:rFonts w:eastAsia="Times New Roman"/>
          <w:sz w:val="24"/>
          <w:szCs w:val="24"/>
          <w:lang w:eastAsia="ar-SA"/>
        </w:rPr>
      </w:pPr>
      <w:r>
        <w:rPr>
          <w:rFonts w:eastAsia="Times New Roman"/>
          <w:sz w:val="24"/>
          <w:szCs w:val="24"/>
          <w:lang w:eastAsia="ar-SA"/>
        </w:rPr>
        <w:t>p</w:t>
      </w:r>
      <w:r w:rsidR="00991AD9" w:rsidRPr="00FD47F0">
        <w:rPr>
          <w:rFonts w:eastAsia="Times New Roman"/>
          <w:sz w:val="24"/>
          <w:szCs w:val="24"/>
          <w:lang w:eastAsia="ar-SA"/>
        </w:rPr>
        <w:t>unktacja w kategorii „Doświadczenie Wykonawcy” będzie badane w następujący sposób:</w:t>
      </w:r>
    </w:p>
    <w:p w14:paraId="1E9B8CB0" w14:textId="77777777" w:rsidR="00991AD9" w:rsidRPr="00FD47F0" w:rsidRDefault="00991AD9" w:rsidP="00FD47F0">
      <w:pPr>
        <w:pStyle w:val="Akapitzlist"/>
        <w:numPr>
          <w:ilvl w:val="0"/>
          <w:numId w:val="20"/>
        </w:numPr>
        <w:spacing w:after="0" w:line="276" w:lineRule="auto"/>
        <w:ind w:left="284" w:hanging="284"/>
        <w:contextualSpacing w:val="0"/>
        <w:rPr>
          <w:sz w:val="24"/>
          <w:szCs w:val="24"/>
        </w:rPr>
      </w:pPr>
      <w:r w:rsidRPr="00FD47F0">
        <w:rPr>
          <w:sz w:val="24"/>
          <w:szCs w:val="24"/>
        </w:rPr>
        <w:t xml:space="preserve">doświadczenie w realizacji od 5 do 15 kolonii/obozów/turnusów dla dzieci i młodzieży szkolnej, każdy dla grupy minimum 30 osób, trwających nie krócej niż 5 dni – 0 pkt </w:t>
      </w:r>
    </w:p>
    <w:p w14:paraId="5070FB07" w14:textId="77777777" w:rsidR="00991AD9" w:rsidRPr="00FD47F0" w:rsidRDefault="00991AD9" w:rsidP="00FD47F0">
      <w:pPr>
        <w:pStyle w:val="Akapitzlist"/>
        <w:numPr>
          <w:ilvl w:val="0"/>
          <w:numId w:val="20"/>
        </w:numPr>
        <w:spacing w:after="0" w:line="276" w:lineRule="auto"/>
        <w:ind w:left="284" w:hanging="284"/>
        <w:rPr>
          <w:sz w:val="24"/>
          <w:szCs w:val="24"/>
        </w:rPr>
      </w:pPr>
      <w:r w:rsidRPr="00FD47F0">
        <w:rPr>
          <w:sz w:val="24"/>
          <w:szCs w:val="24"/>
        </w:rPr>
        <w:t xml:space="preserve">doświadczenie w realizacji od 16 do 30 kolonii/obozów/turnusów dla dzieci i młodzieży szkolnej, każdy dla grupy minimum 30 osób, trwających nie krócej niż 5 dni – 10 pkt </w:t>
      </w:r>
    </w:p>
    <w:p w14:paraId="195B1323" w14:textId="77777777" w:rsidR="00991AD9" w:rsidRPr="00FD47F0" w:rsidRDefault="00991AD9" w:rsidP="00FD47F0">
      <w:pPr>
        <w:pStyle w:val="Akapitzlist"/>
        <w:numPr>
          <w:ilvl w:val="0"/>
          <w:numId w:val="20"/>
        </w:numPr>
        <w:spacing w:line="276" w:lineRule="auto"/>
        <w:ind w:left="284" w:hanging="284"/>
        <w:rPr>
          <w:sz w:val="24"/>
          <w:szCs w:val="24"/>
        </w:rPr>
      </w:pPr>
      <w:r w:rsidRPr="00FD47F0">
        <w:rPr>
          <w:sz w:val="24"/>
          <w:szCs w:val="24"/>
        </w:rPr>
        <w:t xml:space="preserve">doświadczenie w realizacji od 31 do 40 kolonii/obozów/turnusów dla dzieci i młodzieży szkolnej, każdy dla grupy minimum 30 osób, trwających nie krócej niż 5 dni – 20 pkt </w:t>
      </w:r>
    </w:p>
    <w:p w14:paraId="55F9E627" w14:textId="77777777" w:rsidR="00991AD9" w:rsidRPr="00FD47F0" w:rsidRDefault="00991AD9" w:rsidP="00FD47F0">
      <w:pPr>
        <w:pStyle w:val="Akapitzlist"/>
        <w:numPr>
          <w:ilvl w:val="0"/>
          <w:numId w:val="20"/>
        </w:numPr>
        <w:spacing w:line="276" w:lineRule="auto"/>
        <w:ind w:left="284" w:hanging="284"/>
        <w:rPr>
          <w:sz w:val="24"/>
          <w:szCs w:val="24"/>
        </w:rPr>
      </w:pPr>
      <w:r w:rsidRPr="00FD47F0">
        <w:rPr>
          <w:sz w:val="24"/>
          <w:szCs w:val="24"/>
        </w:rPr>
        <w:t xml:space="preserve">doświadczenie w realizacji od 41 do 50 kolonii/obozów/turnusów dla dzieci i młodzieży szkolnej, każdy dla grupy minimum 30 osób, trwających nie krócej niż 5 dni – 30 pkt </w:t>
      </w:r>
    </w:p>
    <w:p w14:paraId="6EFF4819" w14:textId="77777777" w:rsidR="00991AD9" w:rsidRPr="00FD47F0" w:rsidRDefault="00991AD9" w:rsidP="00FD47F0">
      <w:pPr>
        <w:pStyle w:val="Akapitzlist"/>
        <w:numPr>
          <w:ilvl w:val="0"/>
          <w:numId w:val="20"/>
        </w:numPr>
        <w:spacing w:line="276" w:lineRule="auto"/>
        <w:ind w:left="284" w:hanging="284"/>
        <w:rPr>
          <w:sz w:val="24"/>
          <w:szCs w:val="24"/>
        </w:rPr>
      </w:pPr>
      <w:r w:rsidRPr="00FD47F0">
        <w:rPr>
          <w:sz w:val="24"/>
          <w:szCs w:val="24"/>
        </w:rPr>
        <w:t xml:space="preserve">doświadczenie w realizacji powyżej 50 kolonii/obozów/turnusów dla dzieci i młodzieży szkolnej, każdy dla grupy minimum 30 osób, trwających nie krócej niż 5 dni – 40 pkt </w:t>
      </w:r>
    </w:p>
    <w:p w14:paraId="3FB1F4C9" w14:textId="77777777" w:rsidR="00991AD9" w:rsidRPr="00A537B7" w:rsidRDefault="00991AD9" w:rsidP="00FD47F0">
      <w:pPr>
        <w:spacing w:line="276" w:lineRule="auto"/>
        <w:rPr>
          <w:sz w:val="24"/>
          <w:szCs w:val="24"/>
        </w:rPr>
      </w:pPr>
      <w:r w:rsidRPr="00A537B7">
        <w:rPr>
          <w:sz w:val="24"/>
          <w:szCs w:val="24"/>
        </w:rPr>
        <w:t xml:space="preserve">Maksymalna liczba punktów, które Wykonawca może uzyskać w kryterium „Doświadczenie Wykonawcy” wynosi 40. </w:t>
      </w:r>
    </w:p>
    <w:p w14:paraId="2908A148" w14:textId="77777777" w:rsidR="00991AD9" w:rsidRPr="00A537B7" w:rsidRDefault="00991AD9" w:rsidP="00FD47F0">
      <w:pPr>
        <w:spacing w:line="276" w:lineRule="auto"/>
        <w:rPr>
          <w:rFonts w:eastAsia="Times New Roman"/>
          <w:sz w:val="24"/>
          <w:szCs w:val="24"/>
          <w:lang w:eastAsia="ar-SA"/>
        </w:rPr>
      </w:pPr>
      <w:r w:rsidRPr="00A537B7">
        <w:rPr>
          <w:rFonts w:eastAsia="Times New Roman"/>
          <w:sz w:val="24"/>
          <w:szCs w:val="24"/>
          <w:lang w:eastAsia="ar-SA"/>
        </w:rPr>
        <w:t xml:space="preserve">Ocenę ostateczną dla poszczególnych ofert stanowić będzie suma punktów (SP) przyznanych </w:t>
      </w:r>
      <w:r w:rsidRPr="00A537B7">
        <w:rPr>
          <w:rFonts w:eastAsia="Times New Roman"/>
          <w:sz w:val="24"/>
          <w:szCs w:val="24"/>
          <w:lang w:eastAsia="ar-SA"/>
        </w:rPr>
        <w:br/>
        <w:t xml:space="preserve">za poszczególne kryteria zgodnie z wzorem: </w:t>
      </w:r>
    </w:p>
    <w:p w14:paraId="4B200DF7" w14:textId="77777777" w:rsidR="00991AD9" w:rsidRPr="00A537B7" w:rsidRDefault="00991AD9" w:rsidP="00FD47F0">
      <w:pPr>
        <w:spacing w:line="276" w:lineRule="auto"/>
        <w:rPr>
          <w:sz w:val="24"/>
          <w:szCs w:val="24"/>
        </w:rPr>
      </w:pPr>
      <w:r w:rsidRPr="00A537B7">
        <w:rPr>
          <w:sz w:val="24"/>
          <w:szCs w:val="24"/>
        </w:rPr>
        <w:t>SP = C + D</w:t>
      </w:r>
    </w:p>
    <w:p w14:paraId="27C48929" w14:textId="344F98BC" w:rsidR="00991AD9" w:rsidRPr="00A537B7" w:rsidRDefault="00991AD9" w:rsidP="00FD47F0">
      <w:pPr>
        <w:spacing w:line="276" w:lineRule="auto"/>
        <w:rPr>
          <w:sz w:val="24"/>
          <w:szCs w:val="24"/>
        </w:rPr>
      </w:pPr>
      <w:r w:rsidRPr="00A537B7">
        <w:rPr>
          <w:rFonts w:eastAsia="Times New Roman"/>
          <w:sz w:val="24"/>
          <w:szCs w:val="24"/>
          <w:lang w:eastAsia="ar-SA"/>
        </w:rPr>
        <w:t>Za najkorzystniejszą zostanie uznana oferta, która uzyska największą liczbę punktów (SP). Łącznie za spełnienie wszystkich kryteriów oceny ofert Wykonawca może uzyskać maksymalnie 100 pkt (100%).</w:t>
      </w:r>
    </w:p>
    <w:p w14:paraId="39CEA7DC" w14:textId="77777777" w:rsidR="00991AD9" w:rsidRPr="00A537B7" w:rsidRDefault="00991AD9" w:rsidP="00FD47F0">
      <w:pPr>
        <w:spacing w:line="276" w:lineRule="auto"/>
        <w:rPr>
          <w:bCs/>
          <w:sz w:val="24"/>
          <w:szCs w:val="24"/>
        </w:rPr>
      </w:pPr>
      <w:r w:rsidRPr="00A537B7">
        <w:rPr>
          <w:bCs/>
          <w:sz w:val="24"/>
          <w:szCs w:val="24"/>
        </w:rPr>
        <w:t xml:space="preserve">Wszystkie obliczenia będą dokonywane z dokładnością do dwóch miejsc po przecinku. </w:t>
      </w:r>
    </w:p>
    <w:p w14:paraId="480A8514" w14:textId="77777777" w:rsidR="00991AD9" w:rsidRPr="00A537B7" w:rsidRDefault="00991AD9" w:rsidP="00FD47F0">
      <w:pPr>
        <w:spacing w:line="276" w:lineRule="auto"/>
        <w:rPr>
          <w:bCs/>
          <w:sz w:val="24"/>
          <w:szCs w:val="24"/>
        </w:rPr>
      </w:pPr>
      <w:r w:rsidRPr="00A537B7">
        <w:rPr>
          <w:bCs/>
          <w:sz w:val="24"/>
          <w:szCs w:val="24"/>
        </w:rPr>
        <w:softHyphen/>
        <w:t xml:space="preserve">Wykonawca powinien zaoferować cenę kompletną, jednoznaczną i ostateczną. Cena oferty powinna być wyrażona cyfrowo i słownie. </w:t>
      </w:r>
    </w:p>
    <w:p w14:paraId="56A02828" w14:textId="77777777" w:rsidR="00991AD9" w:rsidRPr="00A537B7" w:rsidRDefault="00991AD9" w:rsidP="00FD47F0">
      <w:pPr>
        <w:spacing w:line="276" w:lineRule="auto"/>
        <w:rPr>
          <w:bCs/>
          <w:i/>
          <w:sz w:val="24"/>
          <w:szCs w:val="24"/>
        </w:rPr>
      </w:pPr>
      <w:r w:rsidRPr="00A537B7">
        <w:rPr>
          <w:bCs/>
          <w:sz w:val="24"/>
          <w:szCs w:val="24"/>
        </w:rPr>
        <w:t xml:space="preserve">Cena oferty winna zawierać wszelkie koszty niezbędne do wykonania zamówienia. Zaoferowane wynagrodzenie uwzględnia wszystkie koszty, jakie poniesie Zamawiający w związku z udzieleniem zamówienia (w tym wszystkie obciążenia publicznoprawne). </w:t>
      </w:r>
    </w:p>
    <w:p w14:paraId="593162D7" w14:textId="77777777" w:rsidR="00991AD9" w:rsidRPr="00FD47F0" w:rsidRDefault="00991AD9" w:rsidP="00FD47F0">
      <w:pPr>
        <w:spacing w:after="0" w:line="276" w:lineRule="auto"/>
        <w:rPr>
          <w:bCs/>
          <w:i/>
          <w:sz w:val="24"/>
          <w:szCs w:val="24"/>
        </w:rPr>
      </w:pPr>
      <w:r w:rsidRPr="00FD47F0">
        <w:rPr>
          <w:bCs/>
          <w:i/>
          <w:sz w:val="24"/>
          <w:szCs w:val="24"/>
        </w:rPr>
        <w:t>UWAGA: Wykonawca podaje cenę oferty w kwocie brutto.</w:t>
      </w:r>
    </w:p>
    <w:p w14:paraId="56A9C9EA" w14:textId="309EF64E" w:rsidR="00991AD9" w:rsidRPr="00BD469F" w:rsidRDefault="00991AD9" w:rsidP="00FD47F0">
      <w:pPr>
        <w:spacing w:after="0" w:line="276" w:lineRule="auto"/>
        <w:rPr>
          <w:bCs/>
          <w:sz w:val="24"/>
          <w:szCs w:val="24"/>
        </w:rPr>
      </w:pPr>
      <w:r w:rsidRPr="00FD47F0">
        <w:rPr>
          <w:bCs/>
          <w:sz w:val="24"/>
          <w:szCs w:val="24"/>
        </w:rPr>
        <w:t xml:space="preserve">Wykonawca podaje cenę oferty prawidłowo wypełniając </w:t>
      </w:r>
      <w:r w:rsidRPr="00BD469F">
        <w:rPr>
          <w:bCs/>
          <w:sz w:val="24"/>
          <w:szCs w:val="24"/>
        </w:rPr>
        <w:t>Formularz Ofert</w:t>
      </w:r>
      <w:r w:rsidR="00BD469F">
        <w:rPr>
          <w:bCs/>
          <w:sz w:val="24"/>
          <w:szCs w:val="24"/>
        </w:rPr>
        <w:t>owy</w:t>
      </w:r>
      <w:r w:rsidRPr="00BD469F">
        <w:rPr>
          <w:bCs/>
          <w:sz w:val="24"/>
          <w:szCs w:val="24"/>
        </w:rPr>
        <w:t xml:space="preserve"> stanowiący załącznik nr 1 do zapytania ofertowego. Cena musi być wyrażona w złotych polskich, z dokładnością do dwóch miejsc po przecinku.</w:t>
      </w:r>
    </w:p>
    <w:p w14:paraId="7691AC25" w14:textId="1BF0AC43" w:rsidR="00991AD9" w:rsidRPr="00FD47F0" w:rsidRDefault="00991AD9" w:rsidP="00C97A9D">
      <w:pPr>
        <w:spacing w:after="120" w:line="276" w:lineRule="auto"/>
        <w:rPr>
          <w:bCs/>
          <w:sz w:val="24"/>
          <w:szCs w:val="24"/>
        </w:rPr>
      </w:pPr>
      <w:r w:rsidRPr="00FD47F0">
        <w:rPr>
          <w:bCs/>
          <w:sz w:val="24"/>
          <w:szCs w:val="24"/>
        </w:rPr>
        <w:t>W toku oceny ofert Zamawiający może żądać od oferenta wyjaśnień dotyczących złożonej oferty oraz uzupełnienia dokumentów wymaganych niniejszym zapytaniem.</w:t>
      </w:r>
    </w:p>
    <w:p w14:paraId="1C294BCC" w14:textId="2597647A" w:rsidR="00FD47F0" w:rsidRPr="00A5649E" w:rsidRDefault="00991AD9" w:rsidP="00A5649E">
      <w:pPr>
        <w:spacing w:after="0" w:line="276" w:lineRule="auto"/>
        <w:rPr>
          <w:bCs/>
          <w:i/>
          <w:sz w:val="24"/>
          <w:szCs w:val="24"/>
        </w:rPr>
      </w:pPr>
      <w:r w:rsidRPr="00FD47F0">
        <w:rPr>
          <w:bCs/>
          <w:i/>
          <w:sz w:val="24"/>
          <w:szCs w:val="24"/>
        </w:rPr>
        <w:lastRenderedPageBreak/>
        <w:t xml:space="preserve">UWAGA: Ocenie podlegają tylko oferty spełniające kryteria formalne wskazane w części </w:t>
      </w:r>
      <w:r w:rsidR="00FD47F0">
        <w:rPr>
          <w:bCs/>
          <w:i/>
          <w:sz w:val="24"/>
          <w:szCs w:val="24"/>
        </w:rPr>
        <w:t xml:space="preserve">4. </w:t>
      </w:r>
      <w:r w:rsidRPr="00FD47F0">
        <w:rPr>
          <w:bCs/>
          <w:i/>
          <w:sz w:val="24"/>
          <w:szCs w:val="24"/>
        </w:rPr>
        <w:t>zapytania ofertowego</w:t>
      </w:r>
      <w:r w:rsidR="00FD47F0">
        <w:rPr>
          <w:bCs/>
          <w:i/>
          <w:sz w:val="24"/>
          <w:szCs w:val="24"/>
        </w:rPr>
        <w:t xml:space="preserve"> „Warunki udziału w postępowaniu”</w:t>
      </w:r>
      <w:r w:rsidRPr="00FD47F0">
        <w:rPr>
          <w:bCs/>
          <w:i/>
          <w:sz w:val="24"/>
          <w:szCs w:val="24"/>
        </w:rPr>
        <w:t>. W przypadku braku załączonych do oferty wymaganych niniejszym zapytaniem ofertowym dokumentów, Zamawiający wzywa oferenta do uzupełnienie oferty. Zamawiający odrzuci ofertę Wykonawcy, który nie złożył wyjaśnień lub jeżeli dokonana ocena wyjaśnień wraz z dostarczonymi dowodami potwierdza, że oferta zawiera rażąco niską cenę w stosunku do przedmiotu zamówienia.</w:t>
      </w:r>
    </w:p>
    <w:p w14:paraId="5F72FAB0" w14:textId="288CCE68" w:rsidR="00C97A9D" w:rsidRDefault="00C97A9D" w:rsidP="0086647E">
      <w:pPr>
        <w:pStyle w:val="Nagwek2"/>
        <w:numPr>
          <w:ilvl w:val="0"/>
          <w:numId w:val="3"/>
        </w:numPr>
        <w:rPr>
          <w:b/>
          <w:bCs/>
          <w:color w:val="auto"/>
        </w:rPr>
      </w:pPr>
      <w:r>
        <w:rPr>
          <w:b/>
          <w:bCs/>
          <w:color w:val="auto"/>
        </w:rPr>
        <w:t xml:space="preserve">Termin </w:t>
      </w:r>
      <w:r w:rsidR="00A5649E">
        <w:rPr>
          <w:b/>
          <w:bCs/>
          <w:color w:val="auto"/>
        </w:rPr>
        <w:t>o</w:t>
      </w:r>
      <w:r>
        <w:rPr>
          <w:b/>
          <w:bCs/>
          <w:color w:val="auto"/>
        </w:rPr>
        <w:t>twarcia ofert</w:t>
      </w:r>
    </w:p>
    <w:p w14:paraId="7A14E226" w14:textId="7C5BE4CD" w:rsidR="00A5649E" w:rsidRPr="0086647E" w:rsidRDefault="0086647E" w:rsidP="00A5649E">
      <w:pPr>
        <w:spacing w:before="100" w:beforeAutospacing="1" w:after="100" w:afterAutospacing="1" w:line="276" w:lineRule="auto"/>
        <w:rPr>
          <w:sz w:val="24"/>
          <w:szCs w:val="24"/>
        </w:rPr>
      </w:pPr>
      <w:r w:rsidRPr="0086647E">
        <w:rPr>
          <w:sz w:val="24"/>
          <w:szCs w:val="24"/>
        </w:rPr>
        <w:t>14 maja 2021</w:t>
      </w:r>
    </w:p>
    <w:p w14:paraId="43C1C97F" w14:textId="0C0F7A69" w:rsidR="00A5649E" w:rsidRDefault="00A5649E" w:rsidP="00A5649E">
      <w:pPr>
        <w:pStyle w:val="Nagwek2"/>
        <w:numPr>
          <w:ilvl w:val="0"/>
          <w:numId w:val="3"/>
        </w:numPr>
        <w:spacing w:before="120" w:after="120"/>
        <w:ind w:left="641" w:hanging="357"/>
        <w:rPr>
          <w:b/>
          <w:bCs/>
          <w:color w:val="auto"/>
        </w:rPr>
      </w:pPr>
      <w:r>
        <w:rPr>
          <w:b/>
          <w:bCs/>
          <w:color w:val="auto"/>
        </w:rPr>
        <w:t xml:space="preserve">Warunki płatności </w:t>
      </w:r>
    </w:p>
    <w:p w14:paraId="48D7D88C" w14:textId="3A83EA4B" w:rsidR="00A5649E" w:rsidRPr="00A5649E" w:rsidRDefault="00A5649E" w:rsidP="00A5649E">
      <w:pPr>
        <w:spacing w:before="100" w:beforeAutospacing="1" w:after="100" w:afterAutospacing="1" w:line="276" w:lineRule="auto"/>
      </w:pPr>
      <w:r w:rsidRPr="00A5649E">
        <w:rPr>
          <w:sz w:val="24"/>
          <w:szCs w:val="24"/>
        </w:rPr>
        <w:t xml:space="preserve">Płatność za turnus zostanie zrealizowana w transzach: </w:t>
      </w:r>
      <w:r w:rsidRPr="00A5649E">
        <w:rPr>
          <w:rFonts w:eastAsia="Verdana,Bold"/>
          <w:sz w:val="24"/>
          <w:szCs w:val="24"/>
        </w:rPr>
        <w:t xml:space="preserve">50 %  przed rozpoczęciem turnusu 50% po zakończeniu turnusu na podstawie podpisanego protokołu odbioru stwierdzającego prawidłowe wykonanie usługi. </w:t>
      </w:r>
    </w:p>
    <w:p w14:paraId="6EDD51B3" w14:textId="33664B4E" w:rsidR="00A5649E" w:rsidRDefault="00A5649E" w:rsidP="00A5649E">
      <w:pPr>
        <w:pStyle w:val="Nagwek2"/>
        <w:numPr>
          <w:ilvl w:val="0"/>
          <w:numId w:val="3"/>
        </w:numPr>
        <w:spacing w:before="120" w:after="120"/>
        <w:ind w:left="641" w:hanging="357"/>
        <w:rPr>
          <w:b/>
          <w:bCs/>
          <w:color w:val="auto"/>
        </w:rPr>
      </w:pPr>
      <w:r>
        <w:rPr>
          <w:b/>
          <w:bCs/>
          <w:color w:val="auto"/>
        </w:rPr>
        <w:t>Osoba upoważniona do kontaktu w wykonawcami</w:t>
      </w:r>
    </w:p>
    <w:p w14:paraId="5CA12E7E" w14:textId="604141F3" w:rsidR="00A5649E" w:rsidRDefault="00A5649E" w:rsidP="00A5649E">
      <w:pPr>
        <w:rPr>
          <w:sz w:val="24"/>
          <w:szCs w:val="24"/>
        </w:rPr>
      </w:pPr>
      <w:r w:rsidRPr="00A5649E">
        <w:rPr>
          <w:sz w:val="24"/>
          <w:szCs w:val="24"/>
        </w:rPr>
        <w:t xml:space="preserve">Renata Pawłowska, email: </w:t>
      </w:r>
      <w:hyperlink r:id="rId9" w:history="1">
        <w:r w:rsidRPr="00F671D2">
          <w:rPr>
            <w:rStyle w:val="Hipercze"/>
            <w:sz w:val="24"/>
            <w:szCs w:val="24"/>
          </w:rPr>
          <w:t>r.pawlowska@michalowice.pl</w:t>
        </w:r>
      </w:hyperlink>
    </w:p>
    <w:p w14:paraId="279890DE" w14:textId="3949B08C" w:rsidR="00991AD9" w:rsidRPr="00C97A9D" w:rsidRDefault="00A5649E" w:rsidP="00A5649E">
      <w:pPr>
        <w:pStyle w:val="Nagwek2"/>
        <w:numPr>
          <w:ilvl w:val="0"/>
          <w:numId w:val="3"/>
        </w:numPr>
        <w:spacing w:before="120" w:after="120"/>
        <w:ind w:left="641" w:hanging="357"/>
        <w:rPr>
          <w:b/>
          <w:bCs/>
          <w:color w:val="auto"/>
        </w:rPr>
      </w:pPr>
      <w:r>
        <w:rPr>
          <w:b/>
          <w:bCs/>
          <w:color w:val="auto"/>
        </w:rPr>
        <w:t xml:space="preserve"> Sposób przygotowania</w:t>
      </w:r>
      <w:r w:rsidR="00C97A9D" w:rsidRPr="00C97A9D">
        <w:rPr>
          <w:b/>
          <w:bCs/>
          <w:color w:val="auto"/>
        </w:rPr>
        <w:t xml:space="preserve"> oferty</w:t>
      </w:r>
    </w:p>
    <w:p w14:paraId="3EE939BF" w14:textId="4C6CDBBC" w:rsidR="00150ECA" w:rsidRPr="00D171E9" w:rsidRDefault="00A5649E" w:rsidP="00D171E9">
      <w:pPr>
        <w:spacing w:before="100" w:beforeAutospacing="1" w:after="100" w:afterAutospacing="1" w:line="276" w:lineRule="auto"/>
        <w:rPr>
          <w:rFonts w:eastAsia="Times New Roman" w:cstheme="minorHAnsi"/>
          <w:sz w:val="24"/>
          <w:szCs w:val="24"/>
          <w:lang w:eastAsia="pl-PL"/>
        </w:rPr>
      </w:pPr>
      <w:r w:rsidRPr="00D171E9">
        <w:rPr>
          <w:rFonts w:cstheme="minorHAnsi"/>
          <w:sz w:val="24"/>
          <w:szCs w:val="24"/>
        </w:rPr>
        <w:t>Każdy Oferent może złożyć tylko jedną ofertę zawierającą jedną, jednoznacznie opisaną propozycję obejmującą całość.</w:t>
      </w:r>
      <w:r w:rsidR="00D278D4" w:rsidRPr="00D171E9">
        <w:rPr>
          <w:rFonts w:cstheme="minorHAnsi"/>
          <w:sz w:val="24"/>
          <w:szCs w:val="24"/>
        </w:rPr>
        <w:t xml:space="preserve"> </w:t>
      </w:r>
      <w:r w:rsidR="00D171E9" w:rsidRPr="00D171E9">
        <w:rPr>
          <w:rFonts w:eastAsia="Times New Roman" w:cstheme="minorHAnsi"/>
          <w:sz w:val="24"/>
          <w:szCs w:val="24"/>
          <w:lang w:eastAsia="pl-PL"/>
        </w:rPr>
        <w:t xml:space="preserve">Treść oferty musi odpowiadać treści zapytania ofertowego i załączników do zapytania. </w:t>
      </w:r>
      <w:r w:rsidRPr="00D171E9">
        <w:rPr>
          <w:rFonts w:cstheme="minorHAnsi"/>
          <w:sz w:val="24"/>
          <w:szCs w:val="24"/>
        </w:rPr>
        <w:t>Ofertę należy złożyć wg wzoru formularza ofertowego (</w:t>
      </w:r>
      <w:r w:rsidRPr="00D171E9">
        <w:rPr>
          <w:rFonts w:cstheme="minorHAnsi"/>
          <w:color w:val="FF0000"/>
          <w:sz w:val="24"/>
          <w:szCs w:val="24"/>
        </w:rPr>
        <w:t>załącznik nr 1 do zapytania ofertowego).</w:t>
      </w:r>
      <w:r w:rsidRPr="00D171E9">
        <w:rPr>
          <w:rFonts w:cstheme="minorHAnsi"/>
          <w:sz w:val="24"/>
          <w:szCs w:val="24"/>
        </w:rPr>
        <w:t xml:space="preserve"> Oferta musi być sporządzona w języku polskim, musi być czytelna, podpisana przez osobę uprawnioną. </w:t>
      </w:r>
      <w:r w:rsidRPr="00D171E9">
        <w:rPr>
          <w:rFonts w:cstheme="minorHAnsi"/>
          <w:bCs/>
          <w:sz w:val="24"/>
          <w:szCs w:val="24"/>
        </w:rPr>
        <w:t>Wykonawca ma obowiązek wykazać, że ofertę podpisała osoba uprawniona dołączając aktualny odpis z Krajowego Rejestru Sądowego lub zaświadczenie o wpisie Wykonawcy do ewidencji działalności gospodarczej/wydruk z Centralnej Ewidencji i Informacji o Działalności Gospodarczej, wystawione nie wcześniej niż 2 miesiące przez upływem terminu składania ofert oraz pełnomocnictwo do podpisania oferty, jeżeli uprawnienie do podpisania oferty nie wynika z innych dokumentów złożonych wraz z ofertą (jeśli dotyczy).</w:t>
      </w:r>
    </w:p>
    <w:p w14:paraId="732D693B" w14:textId="77777777" w:rsidR="00D278D4" w:rsidRPr="00150ECA" w:rsidRDefault="00D278D4" w:rsidP="00D278D4">
      <w:pPr>
        <w:pStyle w:val="Akapitzlist"/>
        <w:numPr>
          <w:ilvl w:val="0"/>
          <w:numId w:val="24"/>
        </w:numPr>
        <w:spacing w:line="276" w:lineRule="auto"/>
        <w:rPr>
          <w:rFonts w:cstheme="minorHAnsi"/>
          <w:color w:val="FF0000"/>
          <w:sz w:val="24"/>
          <w:szCs w:val="24"/>
        </w:rPr>
      </w:pPr>
      <w:r w:rsidRPr="00150ECA">
        <w:rPr>
          <w:rFonts w:cstheme="minorHAnsi"/>
          <w:bCs/>
          <w:sz w:val="24"/>
          <w:szCs w:val="24"/>
        </w:rPr>
        <w:t>Oferta Wykonawcy musi zawierać następujące dokumenty:</w:t>
      </w:r>
    </w:p>
    <w:p w14:paraId="302AEF00" w14:textId="77777777" w:rsidR="00D278D4" w:rsidRDefault="00D278D4" w:rsidP="00D278D4">
      <w:pPr>
        <w:pStyle w:val="Akapitzlist"/>
        <w:numPr>
          <w:ilvl w:val="1"/>
          <w:numId w:val="24"/>
        </w:numPr>
        <w:spacing w:line="276" w:lineRule="auto"/>
        <w:rPr>
          <w:rFonts w:cstheme="minorHAnsi"/>
          <w:bCs/>
          <w:sz w:val="24"/>
          <w:szCs w:val="24"/>
        </w:rPr>
      </w:pPr>
      <w:r w:rsidRPr="00A5649E">
        <w:rPr>
          <w:rFonts w:cstheme="minorHAnsi"/>
          <w:bCs/>
          <w:sz w:val="24"/>
          <w:szCs w:val="24"/>
        </w:rPr>
        <w:t>wypełniony Formularz Ofertowy (załącznik nr 1 do zapytania ofertowego),</w:t>
      </w:r>
    </w:p>
    <w:p w14:paraId="7A1FA27F" w14:textId="77777777" w:rsidR="00D278D4" w:rsidRDefault="00D278D4" w:rsidP="00D278D4">
      <w:pPr>
        <w:pStyle w:val="Akapitzlist"/>
        <w:numPr>
          <w:ilvl w:val="1"/>
          <w:numId w:val="24"/>
        </w:numPr>
        <w:spacing w:line="276" w:lineRule="auto"/>
        <w:rPr>
          <w:rFonts w:cstheme="minorHAnsi"/>
          <w:bCs/>
          <w:sz w:val="24"/>
          <w:szCs w:val="24"/>
        </w:rPr>
      </w:pPr>
      <w:r w:rsidRPr="00150ECA">
        <w:rPr>
          <w:rFonts w:cstheme="minorHAnsi"/>
          <w:bCs/>
          <w:sz w:val="24"/>
          <w:szCs w:val="24"/>
        </w:rPr>
        <w:t xml:space="preserve">kopię potwierdzoną za zgodność z oryginałem aktualnego wpisu do rejestru organizatorów turystyki i przedsiębiorców ułatwiających nabywanie powiązanych usług turystycznych o którym mowa w art. 22 ust. 2 ustawy z dnia 24 listopada 2017 r. o imprezach turystycznych i powiązanych usługach turystycznych (Dz.U. 2017 z późniejszymi zmianami) lub aktualny wydruk z KRS lub inny aktualny dokument (oryginał lub kopia potwierdzona za zgodność z oryginałem) potwierdzający możliwość organizowania wypoczynku, zgodnie z art. 92 c ust. 1 </w:t>
      </w:r>
      <w:r w:rsidRPr="00150ECA">
        <w:rPr>
          <w:rFonts w:cstheme="minorHAnsi"/>
          <w:sz w:val="24"/>
          <w:szCs w:val="24"/>
        </w:rPr>
        <w:t xml:space="preserve">Ustawy z dnia 7 września 1991 r. o systemie oświaty (Dz.U. 2019 z późniejszymi zmianami) </w:t>
      </w:r>
      <w:r w:rsidRPr="00150ECA">
        <w:rPr>
          <w:rFonts w:cstheme="minorHAnsi"/>
          <w:bCs/>
          <w:sz w:val="24"/>
          <w:szCs w:val="24"/>
        </w:rPr>
        <w:t>np. statut organizacji.</w:t>
      </w:r>
    </w:p>
    <w:p w14:paraId="2AA9D7A0" w14:textId="77777777" w:rsidR="00D278D4" w:rsidRDefault="00D278D4" w:rsidP="00D278D4">
      <w:pPr>
        <w:pStyle w:val="Akapitzlist"/>
        <w:numPr>
          <w:ilvl w:val="1"/>
          <w:numId w:val="24"/>
        </w:numPr>
        <w:spacing w:line="276" w:lineRule="auto"/>
        <w:rPr>
          <w:rFonts w:cstheme="minorHAnsi"/>
          <w:bCs/>
          <w:sz w:val="24"/>
          <w:szCs w:val="24"/>
        </w:rPr>
      </w:pPr>
      <w:r w:rsidRPr="00150ECA">
        <w:rPr>
          <w:rFonts w:cstheme="minorHAnsi"/>
          <w:bCs/>
          <w:sz w:val="24"/>
          <w:szCs w:val="24"/>
        </w:rPr>
        <w:lastRenderedPageBreak/>
        <w:t>Wykaz doświadczenia w realizacji kolonii/obozów/turnusów poświadczający, że Wykonawca zrealizował minimum 5 kolonii/obozów/turnusów dla dzieci i młodzieży szkolnej, każdy dla grupy minimum 30 osób, trwających nie krócej niż 5 dni (załącznik nr 2 do zapytania ofertowego)</w:t>
      </w:r>
    </w:p>
    <w:p w14:paraId="50C1E7C5" w14:textId="77777777" w:rsidR="00D278D4" w:rsidRDefault="00D278D4" w:rsidP="00D278D4">
      <w:pPr>
        <w:pStyle w:val="Akapitzlist"/>
        <w:numPr>
          <w:ilvl w:val="1"/>
          <w:numId w:val="24"/>
        </w:numPr>
        <w:spacing w:line="276" w:lineRule="auto"/>
        <w:rPr>
          <w:rFonts w:cstheme="minorHAnsi"/>
          <w:bCs/>
          <w:sz w:val="24"/>
          <w:szCs w:val="24"/>
        </w:rPr>
      </w:pPr>
      <w:r w:rsidRPr="00150ECA">
        <w:rPr>
          <w:rFonts w:cstheme="minorHAnsi"/>
          <w:bCs/>
          <w:sz w:val="24"/>
          <w:szCs w:val="24"/>
        </w:rPr>
        <w:t>szczegółowy opis programu turnusu (załącznik nr 3 do zapytania ofertowego),</w:t>
      </w:r>
    </w:p>
    <w:p w14:paraId="39E557D1" w14:textId="77777777" w:rsidR="00D278D4" w:rsidRDefault="00D278D4" w:rsidP="00D278D4">
      <w:pPr>
        <w:pStyle w:val="Akapitzlist"/>
        <w:numPr>
          <w:ilvl w:val="1"/>
          <w:numId w:val="24"/>
        </w:numPr>
        <w:spacing w:line="276" w:lineRule="auto"/>
        <w:rPr>
          <w:rFonts w:cstheme="minorHAnsi"/>
          <w:bCs/>
          <w:sz w:val="24"/>
          <w:szCs w:val="24"/>
        </w:rPr>
      </w:pPr>
      <w:r w:rsidRPr="00150ECA">
        <w:rPr>
          <w:rFonts w:cstheme="minorHAnsi"/>
          <w:bCs/>
          <w:sz w:val="24"/>
          <w:szCs w:val="24"/>
        </w:rPr>
        <w:t>wykaz osób, którymi dysponuje Wykonawca do realizacji zamówienia wraz z opisem ich kwalifikacji oraz doświadczenia oraz informację o miejscu realizacji turnusu (załącznik nr 4 do zapytania ofertowego),</w:t>
      </w:r>
    </w:p>
    <w:p w14:paraId="324680EF" w14:textId="33AB492C" w:rsidR="00D278D4" w:rsidRPr="00D278D4" w:rsidRDefault="00D278D4" w:rsidP="00D278D4">
      <w:pPr>
        <w:pStyle w:val="Akapitzlist"/>
        <w:numPr>
          <w:ilvl w:val="1"/>
          <w:numId w:val="24"/>
        </w:numPr>
        <w:spacing w:line="276" w:lineRule="auto"/>
        <w:rPr>
          <w:rFonts w:cstheme="minorHAnsi"/>
          <w:bCs/>
          <w:sz w:val="24"/>
          <w:szCs w:val="24"/>
        </w:rPr>
      </w:pPr>
      <w:r w:rsidRPr="00150ECA">
        <w:rPr>
          <w:rFonts w:cstheme="minorHAnsi"/>
          <w:bCs/>
          <w:sz w:val="24"/>
          <w:szCs w:val="24"/>
        </w:rPr>
        <w:t>opis infrastruktury i zdjęcia miejsca zakwaterowania wykonane nie wcześniej niż 12 m-</w:t>
      </w:r>
      <w:proofErr w:type="spellStart"/>
      <w:r w:rsidRPr="00150ECA">
        <w:rPr>
          <w:rFonts w:cstheme="minorHAnsi"/>
          <w:bCs/>
          <w:sz w:val="24"/>
          <w:szCs w:val="24"/>
        </w:rPr>
        <w:t>cy</w:t>
      </w:r>
      <w:proofErr w:type="spellEnd"/>
      <w:r w:rsidRPr="00150ECA">
        <w:rPr>
          <w:rFonts w:cstheme="minorHAnsi"/>
          <w:bCs/>
          <w:sz w:val="24"/>
          <w:szCs w:val="24"/>
        </w:rPr>
        <w:t xml:space="preserve"> przed dniem złożenia oferty (załącznik nr 5 do zapytania ofertowego) oraz kserokopię opinii potwierdzającej spełnianie przez budynek/ośrodek przepisów w zakresie ochrony przeciwpożarowej.</w:t>
      </w:r>
    </w:p>
    <w:p w14:paraId="099A85FA" w14:textId="77777777" w:rsidR="00150ECA" w:rsidRDefault="00A5649E" w:rsidP="00150ECA">
      <w:pPr>
        <w:pStyle w:val="Akapitzlist"/>
        <w:numPr>
          <w:ilvl w:val="0"/>
          <w:numId w:val="24"/>
        </w:numPr>
        <w:spacing w:line="276" w:lineRule="auto"/>
        <w:rPr>
          <w:rFonts w:cstheme="minorHAnsi"/>
          <w:bCs/>
          <w:sz w:val="24"/>
          <w:szCs w:val="24"/>
        </w:rPr>
      </w:pPr>
      <w:r w:rsidRPr="00150ECA">
        <w:rPr>
          <w:rFonts w:cstheme="minorHAnsi"/>
          <w:bCs/>
          <w:sz w:val="24"/>
          <w:szCs w:val="24"/>
        </w:rPr>
        <w:t>Zamawiający odrzuci ofertę: złożoną po terminie, złożoną przez Wykonawcę niespełniającego warunków udziału w postępowaniu, niezgodną z treścią zapytania ofertowego, zawierającą błędy nie będące oczywistymi omyłkami pisarskimi lub rachunkowymi, jeżeli cena brutto oferty przekracza kwotę, którą zamawiający przeznaczył na realizację zamówienia, jeśli mimo wezwania do uzupełnienia brakujących dokumentów wymaganych niniejszym zapytaniem ofertowych oferent nie dostarczył dokumentów w wyznaczonym w wezwaniu terminie oraz jeśli jej złożenie będzie stanowiło czyn nieuczciwej konkurencji w rozumieniu przepisów o zwalczaniu nieuczciwej konkurencji.</w:t>
      </w:r>
    </w:p>
    <w:p w14:paraId="6218CACD" w14:textId="01CAC0B3" w:rsidR="00A5649E" w:rsidRDefault="00A5649E" w:rsidP="00150ECA">
      <w:pPr>
        <w:pStyle w:val="Akapitzlist"/>
        <w:numPr>
          <w:ilvl w:val="0"/>
          <w:numId w:val="24"/>
        </w:numPr>
        <w:spacing w:line="276" w:lineRule="auto"/>
        <w:rPr>
          <w:rFonts w:cstheme="minorHAnsi"/>
          <w:bCs/>
          <w:sz w:val="24"/>
          <w:szCs w:val="24"/>
        </w:rPr>
      </w:pPr>
      <w:r w:rsidRPr="00150ECA">
        <w:rPr>
          <w:rFonts w:cstheme="minorHAnsi"/>
          <w:bCs/>
          <w:sz w:val="24"/>
          <w:szCs w:val="24"/>
        </w:rPr>
        <w:t xml:space="preserve">W przypadku, gdy Zamawiający uzna, iż wycena oferty zawiera rażąco niską cenę </w:t>
      </w:r>
      <w:r w:rsidRPr="00150ECA">
        <w:rPr>
          <w:rFonts w:cstheme="minorHAnsi"/>
          <w:bCs/>
          <w:sz w:val="24"/>
          <w:szCs w:val="24"/>
        </w:rPr>
        <w:br/>
        <w:t xml:space="preserve">w stosunku do przedmiotu zamówienia, Zamawiający zwróci się do Wykonawcy z wnioskiem o złożenie w wyznaczonym terminie wyjaśnień. Cenę uznaje się za rażąco niską </w:t>
      </w:r>
      <w:r w:rsidRPr="00150ECA">
        <w:rPr>
          <w:rFonts w:cstheme="minorHAnsi"/>
          <w:bCs/>
          <w:sz w:val="24"/>
          <w:szCs w:val="24"/>
        </w:rPr>
        <w:br/>
        <w:t>i wymagającą obligatoryjnych wyjaśnień, jeżeli jest niższa, o co najmniej 40 % od szacowanej wartości zamówienia lub średniej arytmetycznej cen wszystkich złożonych ofert. Zamawiający odrzuci ofertę Wykonawcy, który nie złożył wyjaśnień lub jeżeli dokonana ocena wyjaśnień wraz z dostarczonymi dowodami potwierdza, że oferta zawiera rażąco niską cenę w stosunku do przedmiotu zamówienia.</w:t>
      </w:r>
    </w:p>
    <w:p w14:paraId="68A275D9" w14:textId="6FE335B5" w:rsidR="00D278D4" w:rsidRDefault="00D278D4" w:rsidP="00D278D4">
      <w:pPr>
        <w:pStyle w:val="Nagwek2"/>
        <w:numPr>
          <w:ilvl w:val="0"/>
          <w:numId w:val="3"/>
        </w:numPr>
        <w:spacing w:before="120" w:after="120"/>
        <w:ind w:left="647" w:hanging="505"/>
        <w:rPr>
          <w:b/>
          <w:bCs/>
          <w:color w:val="auto"/>
        </w:rPr>
      </w:pPr>
      <w:r w:rsidRPr="00D278D4">
        <w:rPr>
          <w:b/>
          <w:bCs/>
          <w:color w:val="auto"/>
        </w:rPr>
        <w:t xml:space="preserve">Zamawiający dopuszcza możliwość prowadzenia negocjacji ofert z dwoma </w:t>
      </w:r>
      <w:r w:rsidR="00D171E9">
        <w:rPr>
          <w:b/>
          <w:bCs/>
          <w:color w:val="auto"/>
        </w:rPr>
        <w:t>W</w:t>
      </w:r>
      <w:r w:rsidRPr="00D278D4">
        <w:rPr>
          <w:b/>
          <w:bCs/>
          <w:color w:val="auto"/>
        </w:rPr>
        <w:t>ykonawcami, którzy złożyli najkorzystniejsze ofert</w:t>
      </w:r>
      <w:r w:rsidR="00D171E9">
        <w:rPr>
          <w:b/>
          <w:bCs/>
          <w:color w:val="auto"/>
        </w:rPr>
        <w:t>y</w:t>
      </w:r>
      <w:r w:rsidRPr="00D278D4">
        <w:rPr>
          <w:b/>
          <w:bCs/>
          <w:color w:val="auto"/>
        </w:rPr>
        <w:t xml:space="preserve"> w ramach zastosowanych kryteriów ofert.</w:t>
      </w:r>
    </w:p>
    <w:p w14:paraId="230494BC" w14:textId="223215B4" w:rsidR="00D278D4" w:rsidRPr="00D278D4" w:rsidRDefault="00D278D4" w:rsidP="00D278D4">
      <w:pPr>
        <w:pStyle w:val="Nagwek2"/>
        <w:numPr>
          <w:ilvl w:val="0"/>
          <w:numId w:val="3"/>
        </w:numPr>
        <w:spacing w:before="120" w:after="120"/>
        <w:ind w:left="647" w:hanging="505"/>
        <w:rPr>
          <w:rFonts w:eastAsia="Verdana,Bold"/>
          <w:b/>
          <w:bCs/>
          <w:color w:val="auto"/>
        </w:rPr>
      </w:pPr>
      <w:r w:rsidRPr="00D278D4">
        <w:rPr>
          <w:rFonts w:eastAsia="Verdana,Bold"/>
          <w:b/>
          <w:bCs/>
          <w:color w:val="auto"/>
        </w:rPr>
        <w:t>Dodatkowe informacje</w:t>
      </w:r>
    </w:p>
    <w:p w14:paraId="0A691295" w14:textId="77777777" w:rsidR="00D171E9" w:rsidRPr="00D171E9" w:rsidRDefault="00991AD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cstheme="minorHAnsi"/>
          <w:sz w:val="24"/>
          <w:szCs w:val="24"/>
        </w:rPr>
        <w:t xml:space="preserve">Zamawiający zastrzega sobie prawo do </w:t>
      </w:r>
      <w:r w:rsidR="00D171E9" w:rsidRPr="00D171E9">
        <w:rPr>
          <w:rFonts w:cstheme="minorHAnsi"/>
          <w:sz w:val="24"/>
          <w:szCs w:val="24"/>
        </w:rPr>
        <w:t xml:space="preserve">zmiany lub </w:t>
      </w:r>
      <w:r w:rsidRPr="00D171E9">
        <w:rPr>
          <w:rFonts w:cstheme="minorHAnsi"/>
          <w:sz w:val="24"/>
          <w:szCs w:val="24"/>
        </w:rPr>
        <w:t>unieważnienia postępowania na każdym etapie bez podania przyczyn. Z tego tytułu Wykonawcy nie przysługuje żadne roszczenie wobec Zamawiającego.</w:t>
      </w:r>
      <w:r w:rsidR="00D278D4" w:rsidRPr="00D171E9">
        <w:rPr>
          <w:rFonts w:cstheme="minorHAnsi"/>
          <w:bCs/>
          <w:sz w:val="24"/>
          <w:szCs w:val="24"/>
        </w:rPr>
        <w:t xml:space="preserve"> </w:t>
      </w:r>
    </w:p>
    <w:p w14:paraId="5457F402" w14:textId="77777777" w:rsidR="00D171E9" w:rsidRPr="00D171E9" w:rsidRDefault="00991AD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cstheme="minorHAnsi"/>
          <w:sz w:val="24"/>
          <w:szCs w:val="24"/>
        </w:rPr>
        <w:t xml:space="preserve">Niniejsze zapytanie ofertowe nie stanowi zobowiązania do zawarcia umowy. </w:t>
      </w:r>
    </w:p>
    <w:p w14:paraId="1949911F" w14:textId="77777777" w:rsidR="00D171E9" w:rsidRPr="00D171E9" w:rsidRDefault="00D171E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eastAsia="Times New Roman" w:cstheme="minorHAnsi"/>
          <w:sz w:val="24"/>
          <w:szCs w:val="24"/>
          <w:lang w:eastAsia="pl-PL"/>
        </w:rPr>
        <w:t>Oferenci, których oferta nie zostanie wybrana nie mogą zgłaszać żadnych roszczeń względem Zamawiającego z tytułu przygotowania i złożenia swojej oferty.</w:t>
      </w:r>
      <w:r w:rsidRPr="00D171E9">
        <w:rPr>
          <w:rFonts w:cstheme="minorHAnsi"/>
          <w:sz w:val="24"/>
          <w:szCs w:val="24"/>
        </w:rPr>
        <w:t xml:space="preserve"> </w:t>
      </w:r>
    </w:p>
    <w:p w14:paraId="616C4641" w14:textId="77777777" w:rsidR="00D171E9" w:rsidRPr="00D171E9" w:rsidRDefault="00D171E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eastAsia="Times New Roman" w:cstheme="minorHAnsi"/>
          <w:sz w:val="24"/>
          <w:szCs w:val="24"/>
          <w:lang w:eastAsia="pl-PL"/>
        </w:rPr>
        <w:lastRenderedPageBreak/>
        <w:t>Oferent nie może wprowadzić jakichkolwiek zmian w treści oferty po upływie terminu składania ofert.</w:t>
      </w:r>
      <w:r w:rsidRPr="00D171E9">
        <w:rPr>
          <w:rFonts w:cstheme="minorHAnsi"/>
          <w:sz w:val="24"/>
          <w:szCs w:val="24"/>
        </w:rPr>
        <w:t xml:space="preserve"> </w:t>
      </w:r>
    </w:p>
    <w:p w14:paraId="79870A18" w14:textId="77777777" w:rsidR="00D171E9" w:rsidRPr="00D171E9" w:rsidRDefault="00D171E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eastAsia="Times New Roman" w:cstheme="minorHAnsi"/>
          <w:sz w:val="24"/>
          <w:szCs w:val="24"/>
          <w:lang w:eastAsia="pl-PL"/>
        </w:rPr>
        <w:t>Jeżeli Oferent, którego oferta została wybrana uchyla się od zawarcia umowy, Zamawiający może wybrać kolejną ofertę, najkorzystniejszą spośród pozostałych ofert.</w:t>
      </w:r>
    </w:p>
    <w:p w14:paraId="2DAC86FA" w14:textId="11D02779" w:rsidR="00D278D4" w:rsidRPr="00D171E9" w:rsidRDefault="00991AD9" w:rsidP="00D171E9">
      <w:pPr>
        <w:pStyle w:val="Akapitzlist"/>
        <w:numPr>
          <w:ilvl w:val="0"/>
          <w:numId w:val="28"/>
        </w:numPr>
        <w:spacing w:before="100" w:beforeAutospacing="1" w:after="100" w:afterAutospacing="1" w:line="276" w:lineRule="auto"/>
        <w:ind w:left="284" w:hanging="284"/>
        <w:rPr>
          <w:rFonts w:cstheme="minorHAnsi"/>
          <w:sz w:val="24"/>
          <w:szCs w:val="24"/>
        </w:rPr>
      </w:pPr>
      <w:r w:rsidRPr="00D171E9">
        <w:rPr>
          <w:rFonts w:cstheme="minorHAnsi"/>
          <w:sz w:val="24"/>
          <w:szCs w:val="24"/>
        </w:rPr>
        <w:t>Załączniki do zapytania ofertowego:</w:t>
      </w:r>
    </w:p>
    <w:p w14:paraId="0A2ADDA3" w14:textId="3F5D3B91" w:rsidR="00991AD9" w:rsidRPr="00D171E9" w:rsidRDefault="00991AD9" w:rsidP="00D171E9">
      <w:pPr>
        <w:pStyle w:val="Akapitzlist"/>
        <w:numPr>
          <w:ilvl w:val="1"/>
          <w:numId w:val="24"/>
        </w:numPr>
        <w:spacing w:before="100" w:beforeAutospacing="1" w:after="100" w:afterAutospacing="1" w:line="276" w:lineRule="auto"/>
        <w:rPr>
          <w:bCs/>
          <w:sz w:val="24"/>
          <w:szCs w:val="24"/>
        </w:rPr>
      </w:pPr>
      <w:r w:rsidRPr="00D171E9">
        <w:rPr>
          <w:sz w:val="24"/>
          <w:szCs w:val="24"/>
        </w:rPr>
        <w:t>Formularz ofertowy (Załącznik nr 1 do zapytania ofertowego),</w:t>
      </w:r>
    </w:p>
    <w:p w14:paraId="29857BD3" w14:textId="282A6BFA" w:rsidR="00991AD9" w:rsidRPr="00D171E9" w:rsidRDefault="00991AD9" w:rsidP="00D278D4">
      <w:pPr>
        <w:pStyle w:val="Akapitzlist"/>
        <w:numPr>
          <w:ilvl w:val="1"/>
          <w:numId w:val="24"/>
        </w:numPr>
        <w:spacing w:before="100" w:beforeAutospacing="1" w:after="100" w:afterAutospacing="1" w:line="276" w:lineRule="auto"/>
        <w:rPr>
          <w:bCs/>
          <w:sz w:val="24"/>
          <w:szCs w:val="24"/>
        </w:rPr>
      </w:pPr>
      <w:r w:rsidRPr="00D171E9">
        <w:rPr>
          <w:sz w:val="24"/>
          <w:szCs w:val="24"/>
        </w:rPr>
        <w:t>Wykaz doświadczenia w realizacji kolonii/obozów/turnusów poświadczający, że Wykonawca zrealizował minimum 5 kolonii/obozów/turnusów dla dzieci, każdy dla grupy minimum 30 osób  – dzieci i młodzieży szkolonej, trwającego nie krócej niż 5 dni (Załącznik nr 2 do zapytania ofertowego)</w:t>
      </w:r>
    </w:p>
    <w:p w14:paraId="43A8BC0C" w14:textId="77777777" w:rsidR="00D171E9" w:rsidRPr="00D171E9" w:rsidRDefault="00991AD9" w:rsidP="00D278D4">
      <w:pPr>
        <w:pStyle w:val="Akapitzlist"/>
        <w:numPr>
          <w:ilvl w:val="1"/>
          <w:numId w:val="24"/>
        </w:numPr>
        <w:spacing w:before="100" w:beforeAutospacing="1" w:after="100" w:afterAutospacing="1" w:line="276" w:lineRule="auto"/>
        <w:rPr>
          <w:bCs/>
          <w:sz w:val="24"/>
          <w:szCs w:val="24"/>
        </w:rPr>
      </w:pPr>
      <w:r w:rsidRPr="00D171E9">
        <w:rPr>
          <w:sz w:val="24"/>
          <w:szCs w:val="24"/>
        </w:rPr>
        <w:t>Szczegółowy opis programu turnusu (Załącznik nr 3 do zapytania ofertowego),</w:t>
      </w:r>
    </w:p>
    <w:p w14:paraId="79236759" w14:textId="77777777" w:rsidR="00D171E9" w:rsidRPr="00D171E9" w:rsidRDefault="00991AD9" w:rsidP="00D278D4">
      <w:pPr>
        <w:pStyle w:val="Akapitzlist"/>
        <w:numPr>
          <w:ilvl w:val="1"/>
          <w:numId w:val="24"/>
        </w:numPr>
        <w:spacing w:before="100" w:beforeAutospacing="1" w:after="100" w:afterAutospacing="1" w:line="276" w:lineRule="auto"/>
        <w:rPr>
          <w:bCs/>
          <w:sz w:val="24"/>
          <w:szCs w:val="24"/>
        </w:rPr>
      </w:pPr>
      <w:r w:rsidRPr="00D171E9">
        <w:rPr>
          <w:sz w:val="24"/>
          <w:szCs w:val="24"/>
        </w:rPr>
        <w:t>Wykaz osób, którymi dysponuje Wykonawca do realizacji zamówienia wraz z opisem ich kwalifikacji i doświadczenia oraz informację o miejscu realizacji turnusu (Załącznik nr 4 do zapytania ofertowego),</w:t>
      </w:r>
    </w:p>
    <w:p w14:paraId="67616520" w14:textId="02C27587" w:rsidR="00991AD9" w:rsidRPr="00D171E9" w:rsidRDefault="00991AD9" w:rsidP="00D278D4">
      <w:pPr>
        <w:pStyle w:val="Akapitzlist"/>
        <w:numPr>
          <w:ilvl w:val="1"/>
          <w:numId w:val="24"/>
        </w:numPr>
        <w:spacing w:before="100" w:beforeAutospacing="1" w:after="100" w:afterAutospacing="1" w:line="276" w:lineRule="auto"/>
        <w:rPr>
          <w:bCs/>
          <w:sz w:val="24"/>
          <w:szCs w:val="24"/>
        </w:rPr>
      </w:pPr>
      <w:r w:rsidRPr="00D171E9">
        <w:rPr>
          <w:sz w:val="24"/>
          <w:szCs w:val="24"/>
        </w:rPr>
        <w:t>Opis infrastruktury i zdjęcia miejsca zakwaterowania (Załącznik nr 5 do zapytania ofertowego).</w:t>
      </w:r>
    </w:p>
    <w:p w14:paraId="1E71720A" w14:textId="77777777" w:rsidR="00991AD9" w:rsidRPr="00D278D4" w:rsidRDefault="00991AD9" w:rsidP="00D278D4">
      <w:pPr>
        <w:spacing w:before="100" w:beforeAutospacing="1" w:after="100" w:afterAutospacing="1" w:line="276" w:lineRule="auto"/>
        <w:rPr>
          <w:sz w:val="24"/>
          <w:szCs w:val="24"/>
        </w:rPr>
      </w:pPr>
    </w:p>
    <w:p w14:paraId="0130B551" w14:textId="77777777" w:rsidR="00991AD9" w:rsidRPr="005563D7" w:rsidRDefault="00991AD9" w:rsidP="00383CE1"/>
    <w:p w14:paraId="44A88312" w14:textId="77777777" w:rsidR="00991AD9" w:rsidRPr="005563D7" w:rsidRDefault="00991AD9" w:rsidP="00D278D4">
      <w:pPr>
        <w:ind w:left="6372"/>
      </w:pPr>
      <w:r w:rsidRPr="005563D7">
        <w:t>Dyrektor GOPS</w:t>
      </w:r>
    </w:p>
    <w:p w14:paraId="0FB92E8C" w14:textId="77777777" w:rsidR="00991AD9" w:rsidRPr="005563D7" w:rsidRDefault="00991AD9" w:rsidP="00D278D4">
      <w:pPr>
        <w:ind w:left="6372"/>
        <w:rPr>
          <w:rFonts w:eastAsia="Verdana,Bold"/>
        </w:rPr>
      </w:pPr>
      <w:r w:rsidRPr="005563D7">
        <w:t>Iwona Radzimirska</w:t>
      </w:r>
    </w:p>
    <w:p w14:paraId="43CC9420" w14:textId="77777777" w:rsidR="00DD414F" w:rsidRDefault="00203A8F" w:rsidP="00383CE1"/>
    <w:sectPr w:rsidR="00DD414F" w:rsidSect="00D278D4">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CC55" w14:textId="77777777" w:rsidR="00203A8F" w:rsidRDefault="00203A8F" w:rsidP="00991AD9">
      <w:pPr>
        <w:spacing w:after="0" w:line="240" w:lineRule="auto"/>
      </w:pPr>
      <w:r>
        <w:separator/>
      </w:r>
    </w:p>
  </w:endnote>
  <w:endnote w:type="continuationSeparator" w:id="0">
    <w:p w14:paraId="1EE7244D" w14:textId="77777777" w:rsidR="00203A8F" w:rsidRDefault="00203A8F" w:rsidP="0099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448668"/>
      <w:docPartObj>
        <w:docPartGallery w:val="Page Numbers (Bottom of Page)"/>
        <w:docPartUnique/>
      </w:docPartObj>
    </w:sdtPr>
    <w:sdtEndPr/>
    <w:sdtContent>
      <w:p w14:paraId="35D48156" w14:textId="2B8B096F" w:rsidR="00FE12FB" w:rsidRDefault="00FE12FB">
        <w:pPr>
          <w:pStyle w:val="Stopka"/>
          <w:jc w:val="right"/>
        </w:pPr>
        <w:r>
          <w:fldChar w:fldCharType="begin"/>
        </w:r>
        <w:r>
          <w:instrText>PAGE   \* MERGEFORMAT</w:instrText>
        </w:r>
        <w:r>
          <w:fldChar w:fldCharType="separate"/>
        </w:r>
        <w:r>
          <w:t>2</w:t>
        </w:r>
        <w:r>
          <w:fldChar w:fldCharType="end"/>
        </w:r>
      </w:p>
    </w:sdtContent>
  </w:sdt>
  <w:p w14:paraId="7DD27222" w14:textId="77777777" w:rsidR="00FE12FB" w:rsidRDefault="00FE12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E2FD" w14:textId="77777777" w:rsidR="00203A8F" w:rsidRDefault="00203A8F" w:rsidP="00991AD9">
      <w:pPr>
        <w:spacing w:after="0" w:line="240" w:lineRule="auto"/>
      </w:pPr>
      <w:r>
        <w:separator/>
      </w:r>
    </w:p>
  </w:footnote>
  <w:footnote w:type="continuationSeparator" w:id="0">
    <w:p w14:paraId="7C313770" w14:textId="77777777" w:rsidR="00203A8F" w:rsidRDefault="00203A8F" w:rsidP="00991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Times New Roman" w:hAnsi="Times New Roman" w:cs="Times New Roman"/>
        <w:b w:val="0"/>
        <w:bCs w:val="0"/>
        <w:sz w:val="22"/>
        <w:szCs w:val="22"/>
      </w:rPr>
    </w:lvl>
    <w:lvl w:ilvl="1">
      <w:start w:val="1"/>
      <w:numFmt w:val="lowerLetter"/>
      <w:lvlText w:val="%2)"/>
      <w:lvlJc w:val="left"/>
      <w:pPr>
        <w:tabs>
          <w:tab w:val="num" w:pos="1085"/>
        </w:tabs>
        <w:ind w:left="1085" w:hanging="360"/>
      </w:pPr>
      <w:rPr>
        <w:rFonts w:ascii="Times New Roman" w:hAnsi="Times New Roman" w:cs="Times New Roman"/>
        <w:color w:val="00000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E14DF0"/>
    <w:multiLevelType w:val="hybridMultilevel"/>
    <w:tmpl w:val="FAEAA382"/>
    <w:lvl w:ilvl="0" w:tplc="507647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6D32E2"/>
    <w:multiLevelType w:val="hybridMultilevel"/>
    <w:tmpl w:val="A866F9A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86068"/>
    <w:multiLevelType w:val="hybridMultilevel"/>
    <w:tmpl w:val="AB381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4538"/>
    <w:multiLevelType w:val="multilevel"/>
    <w:tmpl w:val="58C8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245EC"/>
    <w:multiLevelType w:val="hybridMultilevel"/>
    <w:tmpl w:val="0D1A20F2"/>
    <w:lvl w:ilvl="0" w:tplc="A26C9D74">
      <w:start w:val="1"/>
      <w:numFmt w:val="decimal"/>
      <w:lvlText w:val="%1."/>
      <w:lvlJc w:val="left"/>
      <w:pPr>
        <w:ind w:left="720" w:hanging="360"/>
      </w:pPr>
      <w:rPr>
        <w:rFonts w:eastAsia="Calibri" w:hint="default"/>
        <w:b/>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A3E84"/>
    <w:multiLevelType w:val="hybridMultilevel"/>
    <w:tmpl w:val="10423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D9335B"/>
    <w:multiLevelType w:val="hybridMultilevel"/>
    <w:tmpl w:val="4750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D271F"/>
    <w:multiLevelType w:val="hybridMultilevel"/>
    <w:tmpl w:val="2C226B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81DB4"/>
    <w:multiLevelType w:val="hybridMultilevel"/>
    <w:tmpl w:val="564E6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0608FF"/>
    <w:multiLevelType w:val="hybridMultilevel"/>
    <w:tmpl w:val="54FCD6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92C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1370F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673EFB"/>
    <w:multiLevelType w:val="hybridMultilevel"/>
    <w:tmpl w:val="BD48E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6C4BEF"/>
    <w:multiLevelType w:val="hybridMultilevel"/>
    <w:tmpl w:val="6298BBE4"/>
    <w:lvl w:ilvl="0" w:tplc="EF3C7830">
      <w:start w:val="13"/>
      <w:numFmt w:val="decimal"/>
      <w:lvlText w:val="%1."/>
      <w:lvlJc w:val="left"/>
      <w:pPr>
        <w:ind w:left="659" w:hanging="375"/>
      </w:pPr>
      <w:rPr>
        <w:rFonts w:eastAsiaTheme="majorEastAsia" w:hint="default"/>
        <w:sz w:val="2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FA8354B"/>
    <w:multiLevelType w:val="hybridMultilevel"/>
    <w:tmpl w:val="8E4224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964143"/>
    <w:multiLevelType w:val="multilevel"/>
    <w:tmpl w:val="BC2C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A328C"/>
    <w:multiLevelType w:val="hybridMultilevel"/>
    <w:tmpl w:val="6C988EE6"/>
    <w:lvl w:ilvl="0" w:tplc="17383212">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EE4F67"/>
    <w:multiLevelType w:val="hybridMultilevel"/>
    <w:tmpl w:val="BE2AE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CA2B81"/>
    <w:multiLevelType w:val="hybridMultilevel"/>
    <w:tmpl w:val="842E5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632F9E"/>
    <w:multiLevelType w:val="hybridMultilevel"/>
    <w:tmpl w:val="0F824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59710D"/>
    <w:multiLevelType w:val="hybridMultilevel"/>
    <w:tmpl w:val="45461690"/>
    <w:lvl w:ilvl="0" w:tplc="E8185FA6">
      <w:start w:val="1"/>
      <w:numFmt w:val="decimal"/>
      <w:lvlText w:val="%1."/>
      <w:lvlJc w:val="left"/>
      <w:pPr>
        <w:ind w:left="644" w:hanging="360"/>
      </w:pPr>
      <w:rPr>
        <w:rFonts w:eastAsia="Times New Roman" w:hint="default"/>
        <w:sz w:val="26"/>
        <w:szCs w:val="2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DB63382"/>
    <w:multiLevelType w:val="hybridMultilevel"/>
    <w:tmpl w:val="5218B43C"/>
    <w:lvl w:ilvl="0" w:tplc="D0E4545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71935"/>
    <w:multiLevelType w:val="hybridMultilevel"/>
    <w:tmpl w:val="01FA3C1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007808"/>
    <w:multiLevelType w:val="hybridMultilevel"/>
    <w:tmpl w:val="25C452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FF5329"/>
    <w:multiLevelType w:val="hybridMultilevel"/>
    <w:tmpl w:val="91CA77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D009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FB58F5"/>
    <w:multiLevelType w:val="multilevel"/>
    <w:tmpl w:val="F760B8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
  </w:num>
  <w:num w:numId="3">
    <w:abstractNumId w:val="21"/>
  </w:num>
  <w:num w:numId="4">
    <w:abstractNumId w:val="13"/>
  </w:num>
  <w:num w:numId="5">
    <w:abstractNumId w:val="1"/>
  </w:num>
  <w:num w:numId="6">
    <w:abstractNumId w:val="7"/>
  </w:num>
  <w:num w:numId="7">
    <w:abstractNumId w:val="9"/>
  </w:num>
  <w:num w:numId="8">
    <w:abstractNumId w:val="0"/>
  </w:num>
  <w:num w:numId="9">
    <w:abstractNumId w:val="2"/>
  </w:num>
  <w:num w:numId="10">
    <w:abstractNumId w:val="5"/>
  </w:num>
  <w:num w:numId="11">
    <w:abstractNumId w:val="22"/>
  </w:num>
  <w:num w:numId="12">
    <w:abstractNumId w:val="24"/>
  </w:num>
  <w:num w:numId="13">
    <w:abstractNumId w:val="26"/>
  </w:num>
  <w:num w:numId="14">
    <w:abstractNumId w:val="12"/>
  </w:num>
  <w:num w:numId="15">
    <w:abstractNumId w:val="8"/>
  </w:num>
  <w:num w:numId="16">
    <w:abstractNumId w:val="15"/>
  </w:num>
  <w:num w:numId="17">
    <w:abstractNumId w:val="20"/>
  </w:num>
  <w:num w:numId="18">
    <w:abstractNumId w:val="17"/>
  </w:num>
  <w:num w:numId="19">
    <w:abstractNumId w:val="6"/>
  </w:num>
  <w:num w:numId="20">
    <w:abstractNumId w:val="18"/>
  </w:num>
  <w:num w:numId="21">
    <w:abstractNumId w:val="19"/>
  </w:num>
  <w:num w:numId="22">
    <w:abstractNumId w:val="27"/>
  </w:num>
  <w:num w:numId="23">
    <w:abstractNumId w:val="16"/>
  </w:num>
  <w:num w:numId="24">
    <w:abstractNumId w:val="11"/>
  </w:num>
  <w:num w:numId="25">
    <w:abstractNumId w:val="14"/>
  </w:num>
  <w:num w:numId="26">
    <w:abstractNumId w:val="25"/>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9"/>
    <w:rsid w:val="00047327"/>
    <w:rsid w:val="000B313E"/>
    <w:rsid w:val="00110275"/>
    <w:rsid w:val="00150ECA"/>
    <w:rsid w:val="00183665"/>
    <w:rsid w:val="00203A8F"/>
    <w:rsid w:val="00223B4C"/>
    <w:rsid w:val="0026502D"/>
    <w:rsid w:val="002F0266"/>
    <w:rsid w:val="00383CE1"/>
    <w:rsid w:val="004C538D"/>
    <w:rsid w:val="00555531"/>
    <w:rsid w:val="00585F80"/>
    <w:rsid w:val="005A55C5"/>
    <w:rsid w:val="0061637E"/>
    <w:rsid w:val="006E0367"/>
    <w:rsid w:val="007E12D0"/>
    <w:rsid w:val="0086647E"/>
    <w:rsid w:val="00882C06"/>
    <w:rsid w:val="008D47B2"/>
    <w:rsid w:val="00991AD9"/>
    <w:rsid w:val="009C546F"/>
    <w:rsid w:val="00A120BD"/>
    <w:rsid w:val="00A537B7"/>
    <w:rsid w:val="00A5649E"/>
    <w:rsid w:val="00BB5149"/>
    <w:rsid w:val="00BD469F"/>
    <w:rsid w:val="00C95A14"/>
    <w:rsid w:val="00C97A9D"/>
    <w:rsid w:val="00D171E9"/>
    <w:rsid w:val="00D278D4"/>
    <w:rsid w:val="00D352B0"/>
    <w:rsid w:val="00D91B40"/>
    <w:rsid w:val="00E92CE9"/>
    <w:rsid w:val="00F754F6"/>
    <w:rsid w:val="00F960D9"/>
    <w:rsid w:val="00FD47F0"/>
    <w:rsid w:val="00FE1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DA63"/>
  <w15:chartTrackingRefBased/>
  <w15:docId w15:val="{BB1D93E5-141B-4865-9E59-3914FDBE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991AD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91AD9"/>
    <w:rPr>
      <w:rFonts w:asciiTheme="majorHAnsi" w:eastAsiaTheme="majorEastAsia" w:hAnsiTheme="majorHAnsi" w:cstheme="majorBidi"/>
      <w:color w:val="2F5496" w:themeColor="accent1" w:themeShade="BF"/>
      <w:sz w:val="26"/>
      <w:szCs w:val="26"/>
    </w:rPr>
  </w:style>
  <w:style w:type="character" w:styleId="Hipercze">
    <w:name w:val="Hyperlink"/>
    <w:uiPriority w:val="99"/>
    <w:unhideWhenUsed/>
    <w:rsid w:val="00991AD9"/>
    <w:rPr>
      <w:color w:val="0000FF"/>
      <w:u w:val="single"/>
    </w:rPr>
  </w:style>
  <w:style w:type="character" w:customStyle="1" w:styleId="normaltextrun">
    <w:name w:val="normaltextrun"/>
    <w:rsid w:val="00991AD9"/>
  </w:style>
  <w:style w:type="paragraph" w:styleId="Tekstprzypisudolnego">
    <w:name w:val="footnote text"/>
    <w:basedOn w:val="Normalny"/>
    <w:link w:val="TekstprzypisudolnegoZnak"/>
    <w:uiPriority w:val="99"/>
    <w:unhideWhenUsed/>
    <w:rsid w:val="00991AD9"/>
    <w:pPr>
      <w:spacing w:after="0" w:line="240" w:lineRule="auto"/>
      <w:ind w:left="720"/>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91AD9"/>
    <w:rPr>
      <w:rFonts w:ascii="Calibri" w:eastAsia="Calibri" w:hAnsi="Calibri" w:cs="Times New Roman"/>
      <w:sz w:val="20"/>
      <w:szCs w:val="20"/>
      <w:lang w:val="x-none"/>
    </w:rPr>
  </w:style>
  <w:style w:type="character" w:styleId="Odwoanieprzypisudolnego">
    <w:name w:val="footnote reference"/>
    <w:uiPriority w:val="99"/>
    <w:unhideWhenUsed/>
    <w:rsid w:val="00991AD9"/>
    <w:rPr>
      <w:vertAlign w:val="superscript"/>
    </w:rPr>
  </w:style>
  <w:style w:type="paragraph" w:styleId="Akapitzlist">
    <w:name w:val="List Paragraph"/>
    <w:basedOn w:val="Normalny"/>
    <w:uiPriority w:val="34"/>
    <w:qFormat/>
    <w:rsid w:val="00383CE1"/>
    <w:pPr>
      <w:ind w:left="720"/>
      <w:contextualSpacing/>
    </w:pPr>
  </w:style>
  <w:style w:type="character" w:customStyle="1" w:styleId="googqs-tidbit-1">
    <w:name w:val="goog_qs-tidbit-1"/>
    <w:basedOn w:val="Domylnaczcionkaakapitu"/>
    <w:rsid w:val="00383CE1"/>
  </w:style>
  <w:style w:type="character" w:styleId="Pogrubienie">
    <w:name w:val="Strong"/>
    <w:uiPriority w:val="22"/>
    <w:qFormat/>
    <w:rsid w:val="00383CE1"/>
    <w:rPr>
      <w:b/>
      <w:bCs/>
    </w:rPr>
  </w:style>
  <w:style w:type="paragraph" w:styleId="Tekstpodstawowy">
    <w:name w:val="Body Text"/>
    <w:basedOn w:val="Normalny"/>
    <w:link w:val="TekstpodstawowyZnak"/>
    <w:rsid w:val="00383CE1"/>
    <w:pPr>
      <w:suppressAutoHyphens/>
      <w:spacing w:after="0" w:line="240" w:lineRule="auto"/>
      <w:jc w:val="both"/>
    </w:pPr>
    <w:rPr>
      <w:rFonts w:ascii="Garamond" w:eastAsia="Times New Roman" w:hAnsi="Garamond" w:cs="Garamond"/>
      <w:sz w:val="24"/>
      <w:szCs w:val="20"/>
      <w:lang w:eastAsia="ar-SA"/>
    </w:rPr>
  </w:style>
  <w:style w:type="character" w:customStyle="1" w:styleId="TekstpodstawowyZnak">
    <w:name w:val="Tekst podstawowy Znak"/>
    <w:basedOn w:val="Domylnaczcionkaakapitu"/>
    <w:link w:val="Tekstpodstawowy"/>
    <w:rsid w:val="00383CE1"/>
    <w:rPr>
      <w:rFonts w:ascii="Garamond" w:eastAsia="Times New Roman" w:hAnsi="Garamond" w:cs="Garamond"/>
      <w:sz w:val="24"/>
      <w:szCs w:val="20"/>
      <w:lang w:eastAsia="ar-SA"/>
    </w:rPr>
  </w:style>
  <w:style w:type="character" w:styleId="Nierozpoznanawzmianka">
    <w:name w:val="Unresolved Mention"/>
    <w:basedOn w:val="Domylnaczcionkaakapitu"/>
    <w:uiPriority w:val="99"/>
    <w:semiHidden/>
    <w:unhideWhenUsed/>
    <w:rsid w:val="00A5649E"/>
    <w:rPr>
      <w:color w:val="605E5C"/>
      <w:shd w:val="clear" w:color="auto" w:fill="E1DFDD"/>
    </w:rPr>
  </w:style>
  <w:style w:type="paragraph" w:styleId="Nagwek">
    <w:name w:val="header"/>
    <w:basedOn w:val="Normalny"/>
    <w:link w:val="NagwekZnak"/>
    <w:uiPriority w:val="99"/>
    <w:unhideWhenUsed/>
    <w:rsid w:val="00FE12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2FB"/>
  </w:style>
  <w:style w:type="paragraph" w:styleId="Stopka">
    <w:name w:val="footer"/>
    <w:basedOn w:val="Normalny"/>
    <w:link w:val="StopkaZnak"/>
    <w:uiPriority w:val="99"/>
    <w:unhideWhenUsed/>
    <w:rsid w:val="00FE12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8221">
      <w:bodyDiv w:val="1"/>
      <w:marLeft w:val="0"/>
      <w:marRight w:val="0"/>
      <w:marTop w:val="0"/>
      <w:marBottom w:val="0"/>
      <w:divBdr>
        <w:top w:val="none" w:sz="0" w:space="0" w:color="auto"/>
        <w:left w:val="none" w:sz="0" w:space="0" w:color="auto"/>
        <w:bottom w:val="none" w:sz="0" w:space="0" w:color="auto"/>
        <w:right w:val="none" w:sz="0" w:space="0" w:color="auto"/>
      </w:divBdr>
    </w:div>
    <w:div w:id="4530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ops.micha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awlowska@michal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704C-5FDB-443D-8015-CCE187BF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3226</Words>
  <Characters>19357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Pawłowska</dc:creator>
  <cp:keywords/>
  <dc:description/>
  <cp:lastModifiedBy>Renata Pawłowska</cp:lastModifiedBy>
  <cp:revision>7</cp:revision>
  <cp:lastPrinted>2021-05-06T11:58:00Z</cp:lastPrinted>
  <dcterms:created xsi:type="dcterms:W3CDTF">2021-05-05T08:36:00Z</dcterms:created>
  <dcterms:modified xsi:type="dcterms:W3CDTF">2021-05-07T07:42:00Z</dcterms:modified>
</cp:coreProperties>
</file>